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B65CE8" w14:textId="308B67E1" w:rsidR="006C144F" w:rsidRPr="00874D96" w:rsidRDefault="00283DBA" w:rsidP="00C60F29">
      <w:pPr>
        <w:pStyle w:val="Heading1"/>
        <w:rPr>
          <w:noProof/>
          <w:lang w:val="vi-VN"/>
        </w:rPr>
      </w:pPr>
      <w:r w:rsidRPr="00874D96">
        <w:rPr>
          <w:noProof/>
          <w:lang w:val="vi-VN"/>
        </w:rPr>
        <w:t xml:space="preserve">Những thay đổi đối với </w:t>
      </w:r>
      <w:r w:rsidRPr="00874D96">
        <w:rPr>
          <w:noProof/>
          <w:lang w:val="vi-VN"/>
        </w:rPr>
        <w:br/>
        <w:t xml:space="preserve">&lt;Plan Name&gt; </w:t>
      </w:r>
      <w:r w:rsidRPr="00874D96">
        <w:rPr>
          <w:noProof/>
          <w:lang w:val="vi-VN"/>
        </w:rPr>
        <w:br/>
        <w:t>&lt;Year&gt;</w:t>
      </w:r>
      <w:r w:rsidRPr="00874D96">
        <w:rPr>
          <w:noProof/>
          <w:lang w:val="vi-VN"/>
        </w:rPr>
        <w:br/>
        <w:t>&lt;Evidence of Coverage&gt;</w:t>
      </w:r>
    </w:p>
    <w:p w14:paraId="14171CEE" w14:textId="77777777" w:rsidR="00F423A1" w:rsidRPr="00874D96" w:rsidRDefault="00F62FE6" w:rsidP="00C60F29">
      <w:pPr>
        <w:pStyle w:val="BodyText"/>
        <w:rPr>
          <w:i/>
          <w:noProof/>
          <w:lang w:val="vi-VN"/>
        </w:rPr>
      </w:pPr>
      <w:r w:rsidRPr="00874D96">
        <w:rPr>
          <w:i/>
          <w:iCs/>
          <w:noProof/>
          <w:lang w:val="vi-VN"/>
        </w:rPr>
        <w:t>Instructions: Plans/Part D Sponsors may only use this errata sheet to correct EOCs that were distributed to enrollees. Plans/Part D Sponsors that have more than one correction in an EOC must use one row per each correction to describe the change(s). Plans/Part D Sponsors may make minor grammatical adjustments to accommodate changes in references (e.g., make a word singular/plural).</w:t>
      </w:r>
    </w:p>
    <w:p w14:paraId="55BD9879" w14:textId="77777777" w:rsidR="00F423A1" w:rsidRPr="00874D96" w:rsidRDefault="00F423A1" w:rsidP="00C60F29">
      <w:pPr>
        <w:pStyle w:val="BodyText"/>
        <w:rPr>
          <w:i/>
          <w:noProof/>
          <w:lang w:val="vi-VN"/>
        </w:rPr>
      </w:pPr>
      <w:r w:rsidRPr="00874D96">
        <w:rPr>
          <w:i/>
          <w:iCs/>
          <w:noProof/>
          <w:lang w:val="vi-VN"/>
        </w:rPr>
        <w:t>Distribution of errata sheets:</w:t>
      </w:r>
    </w:p>
    <w:p w14:paraId="658F34C5" w14:textId="77777777" w:rsidR="00F423A1" w:rsidRPr="00874D96" w:rsidRDefault="00F423A1" w:rsidP="00C60F29">
      <w:pPr>
        <w:pStyle w:val="BodyText"/>
        <w:numPr>
          <w:ilvl w:val="0"/>
          <w:numId w:val="6"/>
        </w:numPr>
        <w:spacing w:after="0"/>
        <w:rPr>
          <w:i/>
          <w:noProof/>
          <w:lang w:val="vi-VN"/>
        </w:rPr>
      </w:pPr>
      <w:r w:rsidRPr="00874D96">
        <w:rPr>
          <w:i/>
          <w:iCs/>
          <w:noProof/>
          <w:lang w:val="vi-VN"/>
        </w:rPr>
        <w:t xml:space="preserve">All enrollees must receive the actual errata sheet. A notice stating an errata is posted on a website is not acceptable. </w:t>
      </w:r>
    </w:p>
    <w:p w14:paraId="41E8491A" w14:textId="77777777" w:rsidR="00283DBA" w:rsidRPr="00874D96" w:rsidRDefault="00F423A1" w:rsidP="00C60F29">
      <w:pPr>
        <w:pStyle w:val="BodyText"/>
        <w:numPr>
          <w:ilvl w:val="0"/>
          <w:numId w:val="6"/>
        </w:numPr>
        <w:spacing w:after="0"/>
        <w:rPr>
          <w:i/>
          <w:noProof/>
          <w:lang w:val="vi-VN"/>
        </w:rPr>
      </w:pPr>
      <w:r w:rsidRPr="00874D96">
        <w:rPr>
          <w:i/>
          <w:iCs/>
          <w:noProof/>
          <w:lang w:val="vi-VN"/>
        </w:rPr>
        <w:t>If an enrollee has previously opted in to receiving the ANOC/EOC in an electronic form, Plans/Part D Sponsors may send the EOC errata electronically. All other enrollees must receive the EOC errata in hard copy.</w:t>
      </w:r>
    </w:p>
    <w:p w14:paraId="074934A1" w14:textId="77777777" w:rsidR="00283DBA" w:rsidRPr="00874D96" w:rsidRDefault="00283DBA" w:rsidP="00C60F29">
      <w:pPr>
        <w:pStyle w:val="BodyText"/>
        <w:numPr>
          <w:ilvl w:val="0"/>
          <w:numId w:val="6"/>
        </w:numPr>
        <w:spacing w:after="0"/>
        <w:rPr>
          <w:i/>
          <w:noProof/>
          <w:lang w:val="vi-VN"/>
        </w:rPr>
      </w:pPr>
      <w:r w:rsidRPr="00874D96">
        <w:rPr>
          <w:i/>
          <w:iCs/>
          <w:noProof/>
          <w:lang w:val="vi-VN"/>
        </w:rPr>
        <w:t>If there are errors in both the ANOC and EOC:</w:t>
      </w:r>
    </w:p>
    <w:p w14:paraId="1E74B139" w14:textId="77777777" w:rsidR="00283DBA" w:rsidRPr="00874D96" w:rsidRDefault="00283DBA" w:rsidP="00C60F29">
      <w:pPr>
        <w:pStyle w:val="BodyText"/>
        <w:numPr>
          <w:ilvl w:val="1"/>
          <w:numId w:val="6"/>
        </w:numPr>
        <w:spacing w:after="0"/>
        <w:rPr>
          <w:i/>
          <w:noProof/>
          <w:lang w:val="vi-VN"/>
        </w:rPr>
      </w:pPr>
      <w:r w:rsidRPr="00874D96">
        <w:rPr>
          <w:i/>
          <w:iCs/>
          <w:noProof/>
          <w:lang w:val="vi-VN"/>
        </w:rPr>
        <w:t xml:space="preserve">Plans/Part D Sponsors may send the ANOC and EOC errata in the same mailing, as long as they are mailed timely and as two separate documents. </w:t>
      </w:r>
    </w:p>
    <w:p w14:paraId="7DBF9C0A" w14:textId="77777777" w:rsidR="00283DBA" w:rsidRPr="00874D96" w:rsidRDefault="00283DBA" w:rsidP="00C60F29">
      <w:pPr>
        <w:pStyle w:val="BodyText"/>
        <w:numPr>
          <w:ilvl w:val="1"/>
          <w:numId w:val="6"/>
        </w:numPr>
        <w:spacing w:after="0"/>
        <w:rPr>
          <w:i/>
          <w:noProof/>
          <w:lang w:val="vi-VN"/>
        </w:rPr>
      </w:pPr>
      <w:r w:rsidRPr="00874D96">
        <w:rPr>
          <w:i/>
          <w:iCs/>
          <w:noProof/>
          <w:lang w:val="vi-VN"/>
        </w:rPr>
        <w:t xml:space="preserve">Plans/Part D Sponsors should add language to the ANOC and EOC erratas to let enrollees know that they will be receiving two errata sheets, one for the ANOC and one for the EOC. </w:t>
      </w:r>
    </w:p>
    <w:p w14:paraId="3AD21EA6" w14:textId="77777777" w:rsidR="00AD685C" w:rsidRPr="00874D96" w:rsidRDefault="00AD685C" w:rsidP="00C60F29">
      <w:pPr>
        <w:pStyle w:val="BodyText"/>
        <w:spacing w:before="240"/>
        <w:rPr>
          <w:i/>
          <w:noProof/>
          <w:lang w:val="vi-VN"/>
        </w:rPr>
      </w:pPr>
      <w:r w:rsidRPr="00874D96">
        <w:rPr>
          <w:i/>
          <w:iCs/>
          <w:noProof/>
          <w:lang w:val="vi-VN"/>
        </w:rPr>
        <w:t xml:space="preserve">[Insert date] </w:t>
      </w:r>
    </w:p>
    <w:p w14:paraId="29EE9941" w14:textId="77777777" w:rsidR="00AD685C" w:rsidRPr="00874D96" w:rsidRDefault="00AD685C" w:rsidP="00C60F29">
      <w:pPr>
        <w:pStyle w:val="BodyText"/>
        <w:rPr>
          <w:i/>
          <w:noProof/>
          <w:lang w:val="vi-VN"/>
        </w:rPr>
      </w:pPr>
      <w:r w:rsidRPr="00874D96">
        <w:rPr>
          <w:i/>
          <w:iCs/>
          <w:noProof/>
          <w:lang w:val="vi-VN"/>
        </w:rPr>
        <w:t>[Plans may add a greeting (e.g., Dear Member, Dear Mrs. [insert name]).]</w:t>
      </w:r>
    </w:p>
    <w:p w14:paraId="417A0903" w14:textId="77777777" w:rsidR="00F423A1" w:rsidRPr="00874D96" w:rsidRDefault="00CD3C84" w:rsidP="00C60F29">
      <w:pPr>
        <w:pStyle w:val="Heading2"/>
        <w:rPr>
          <w:bCs/>
          <w:noProof/>
          <w:lang w:val="vi-VN"/>
        </w:rPr>
      </w:pPr>
      <w:r w:rsidRPr="00874D96">
        <w:rPr>
          <w:bCs/>
          <w:noProof/>
          <w:lang w:val="vi-VN"/>
        </w:rPr>
        <w:t>Đây là thông tin quan trọng về những thay đổi về bảo hiểm chương trình &lt;insert plan name&gt; của quý vị.</w:t>
      </w:r>
    </w:p>
    <w:p w14:paraId="01B88CFD" w14:textId="77777777" w:rsidR="00FD6A63" w:rsidRPr="00874D96" w:rsidRDefault="00F423A1" w:rsidP="00C60F29">
      <w:pPr>
        <w:pStyle w:val="BodyText"/>
        <w:rPr>
          <w:b/>
          <w:noProof/>
          <w:lang w:val="vi-VN"/>
        </w:rPr>
      </w:pPr>
      <w:r w:rsidRPr="00874D96">
        <w:rPr>
          <w:i/>
          <w:iCs/>
          <w:noProof/>
          <w:lang w:val="vi-VN"/>
        </w:rPr>
        <w:t>Instructions: If a Plan/Part D Sponsor chose to send a notice informing enrollees that the EOC was available on their website, the Plan/Part D Sponsor should modify the sentence below beginning “We previously sent you the Evidence of Coverage…” to appropriately reflect that a notice was sent regarding the location of the EOC.</w:t>
      </w:r>
    </w:p>
    <w:p w14:paraId="200571AC" w14:textId="40BA1EAE" w:rsidR="00F62FE6" w:rsidRPr="00874D96" w:rsidRDefault="004017D7" w:rsidP="00C60F29">
      <w:pPr>
        <w:pStyle w:val="BodyText"/>
        <w:rPr>
          <w:noProof/>
          <w:lang w:val="vi-VN"/>
        </w:rPr>
      </w:pPr>
      <w:r w:rsidRPr="00874D96">
        <w:rPr>
          <w:noProof/>
          <w:lang w:val="vi-VN"/>
        </w:rPr>
        <w:t xml:space="preserve">Chúng tôi đã gửi cho quý vị Chứng từ Bảo hiểm (EOC) cung cấp thông tin về bảo hiểm của quý vị với tư cách là người ghi danh trong chương trình của chúng tôi. Thông báo này là để cho quý vị biết rằng có lỗi trong EOC của quý vị. Dưới đây là thông tin mô tả và nội dung khắc phục các lỗi. Vui lòng giữ thông tin này để tham khảo. EOC chính xác có trên trang web của chúng tôi tại [insert web address]. </w:t>
      </w:r>
    </w:p>
    <w:p w14:paraId="0BE689F7" w14:textId="77777777" w:rsidR="00AD685C" w:rsidRPr="00874D96" w:rsidRDefault="00AD685C" w:rsidP="00C60F29">
      <w:pPr>
        <w:pStyle w:val="Heading2"/>
        <w:rPr>
          <w:noProof/>
          <w:lang w:val="vi-VN"/>
        </w:rPr>
      </w:pPr>
      <w:r w:rsidRPr="00874D96">
        <w:rPr>
          <w:bCs/>
          <w:noProof/>
          <w:lang w:val="vi-VN"/>
        </w:rPr>
        <w:lastRenderedPageBreak/>
        <w:t>Những thay đổi về EOC của quý vị</w:t>
      </w:r>
    </w:p>
    <w:tbl>
      <w:tblPr>
        <w:tblW w:w="9360" w:type="dxa"/>
        <w:tblInd w:w="-30" w:type="dxa"/>
        <w:tblBorders>
          <w:top w:val="single" w:sz="12" w:space="0" w:color="B2B2B2"/>
          <w:left w:val="single" w:sz="12" w:space="0" w:color="B2B2B2"/>
          <w:bottom w:val="single" w:sz="12" w:space="0" w:color="B2B2B2"/>
          <w:right w:val="single" w:sz="12" w:space="0" w:color="B2B2B2"/>
          <w:insideH w:val="single" w:sz="12" w:space="0" w:color="B2B2B2"/>
          <w:insideV w:val="single" w:sz="12" w:space="0" w:color="B2B2B2"/>
        </w:tblBorders>
        <w:tblLayout w:type="fixed"/>
        <w:tblCellMar>
          <w:left w:w="115" w:type="dxa"/>
          <w:right w:w="115" w:type="dxa"/>
        </w:tblCellMar>
        <w:tblLook w:val="04A0" w:firstRow="1" w:lastRow="0" w:firstColumn="1" w:lastColumn="0" w:noHBand="0" w:noVBand="1"/>
        <w:tblCaption w:val="Những thay đổi về EOC của quý vị"/>
        <w:tblDescription w:val="Những thay đổi về EOC của quý vị"/>
      </w:tblPr>
      <w:tblGrid>
        <w:gridCol w:w="2703"/>
        <w:gridCol w:w="2310"/>
        <w:gridCol w:w="2379"/>
        <w:gridCol w:w="1968"/>
      </w:tblGrid>
      <w:tr w:rsidR="00492CA8" w:rsidRPr="008372E6" w14:paraId="20F4494A" w14:textId="77777777" w:rsidTr="00C60F29">
        <w:trPr>
          <w:cantSplit/>
          <w:tblHeader/>
        </w:trPr>
        <w:tc>
          <w:tcPr>
            <w:tcW w:w="2703" w:type="dxa"/>
            <w:tcMar>
              <w:top w:w="29" w:type="dxa"/>
              <w:left w:w="115" w:type="dxa"/>
              <w:bottom w:w="29" w:type="dxa"/>
              <w:right w:w="115" w:type="dxa"/>
            </w:tcMar>
          </w:tcPr>
          <w:p w14:paraId="26476EDF" w14:textId="4489B7BE" w:rsidR="00492CA8" w:rsidRPr="00874D96" w:rsidRDefault="00492CA8" w:rsidP="00C60F29">
            <w:pPr>
              <w:rPr>
                <w:b/>
                <w:bCs/>
                <w:noProof/>
                <w:color w:val="000000"/>
                <w:szCs w:val="24"/>
                <w:lang w:val="vi-VN"/>
              </w:rPr>
            </w:pPr>
            <w:r w:rsidRPr="00874D96">
              <w:rPr>
                <w:rFonts w:ascii="Arial" w:hAnsi="Arial"/>
                <w:b/>
                <w:bCs/>
                <w:noProof/>
                <w:color w:val="000000"/>
                <w:szCs w:val="24"/>
                <w:lang w:val="vi-VN"/>
              </w:rPr>
              <w:t>Nơi quý vị có thể tìm thấy lỗi trong EOC [Current Year] của mình</w:t>
            </w:r>
          </w:p>
        </w:tc>
        <w:tc>
          <w:tcPr>
            <w:tcW w:w="2310" w:type="dxa"/>
            <w:tcMar>
              <w:top w:w="29" w:type="dxa"/>
              <w:left w:w="115" w:type="dxa"/>
              <w:bottom w:w="29" w:type="dxa"/>
              <w:right w:w="115" w:type="dxa"/>
            </w:tcMar>
            <w:hideMark/>
          </w:tcPr>
          <w:p w14:paraId="1D7525F3" w14:textId="77777777" w:rsidR="00492CA8" w:rsidRPr="00874D96" w:rsidRDefault="00492CA8" w:rsidP="00C60F29">
            <w:pPr>
              <w:pStyle w:val="TableHeader1"/>
              <w:jc w:val="left"/>
              <w:rPr>
                <w:noProof/>
                <w:color w:val="000000"/>
                <w:lang w:val="vi-VN"/>
              </w:rPr>
            </w:pPr>
            <w:r w:rsidRPr="00874D96">
              <w:rPr>
                <w:bCs/>
                <w:noProof/>
                <w:color w:val="000000"/>
                <w:lang w:val="vi-VN"/>
              </w:rPr>
              <w:t xml:space="preserve">Thông tin Gốc </w:t>
            </w:r>
          </w:p>
        </w:tc>
        <w:tc>
          <w:tcPr>
            <w:tcW w:w="2379" w:type="dxa"/>
            <w:tcMar>
              <w:top w:w="29" w:type="dxa"/>
              <w:left w:w="115" w:type="dxa"/>
              <w:bottom w:w="29" w:type="dxa"/>
              <w:right w:w="115" w:type="dxa"/>
            </w:tcMar>
            <w:hideMark/>
          </w:tcPr>
          <w:p w14:paraId="323D92F3" w14:textId="77777777" w:rsidR="00492CA8" w:rsidRPr="00874D96" w:rsidRDefault="00492CA8" w:rsidP="00C60F29">
            <w:pPr>
              <w:pStyle w:val="TableHeader1"/>
              <w:jc w:val="left"/>
              <w:rPr>
                <w:noProof/>
                <w:color w:val="000000"/>
                <w:lang w:val="vi-VN"/>
              </w:rPr>
            </w:pPr>
            <w:r w:rsidRPr="00874D96">
              <w:rPr>
                <w:bCs/>
                <w:noProof/>
                <w:color w:val="000000"/>
                <w:lang w:val="vi-VN"/>
              </w:rPr>
              <w:t xml:space="preserve">Thông tin đã đính chính </w:t>
            </w:r>
          </w:p>
        </w:tc>
        <w:tc>
          <w:tcPr>
            <w:tcW w:w="1968" w:type="dxa"/>
            <w:tcMar>
              <w:top w:w="29" w:type="dxa"/>
              <w:left w:w="115" w:type="dxa"/>
              <w:bottom w:w="29" w:type="dxa"/>
              <w:right w:w="115" w:type="dxa"/>
            </w:tcMar>
          </w:tcPr>
          <w:p w14:paraId="7F3B4C8A" w14:textId="77777777" w:rsidR="00492CA8" w:rsidRPr="00874D96" w:rsidRDefault="00492CA8" w:rsidP="00C60F29">
            <w:pPr>
              <w:pStyle w:val="TableHeader1"/>
              <w:jc w:val="left"/>
              <w:rPr>
                <w:noProof/>
                <w:color w:val="000000"/>
                <w:lang w:val="vi-VN"/>
              </w:rPr>
            </w:pPr>
            <w:r w:rsidRPr="00874D96">
              <w:rPr>
                <w:bCs/>
                <w:noProof/>
                <w:color w:val="000000"/>
                <w:lang w:val="vi-VN"/>
              </w:rPr>
              <w:t>Điều này có nghĩa gì đối với quý vị?</w:t>
            </w:r>
          </w:p>
        </w:tc>
      </w:tr>
      <w:tr w:rsidR="00492CA8" w:rsidRPr="00874D96" w14:paraId="33991D4D" w14:textId="77777777" w:rsidTr="00C60F29">
        <w:trPr>
          <w:cantSplit/>
          <w:tblHeader/>
        </w:trPr>
        <w:tc>
          <w:tcPr>
            <w:tcW w:w="2703" w:type="dxa"/>
            <w:tcMar>
              <w:top w:w="29" w:type="dxa"/>
              <w:left w:w="115" w:type="dxa"/>
              <w:bottom w:w="29" w:type="dxa"/>
              <w:right w:w="115" w:type="dxa"/>
            </w:tcMar>
            <w:hideMark/>
          </w:tcPr>
          <w:p w14:paraId="56AC58CC" w14:textId="77777777" w:rsidR="00492CA8" w:rsidRPr="00874D96" w:rsidRDefault="00492CA8" w:rsidP="00C60F29">
            <w:pPr>
              <w:rPr>
                <w:noProof/>
                <w:color w:val="000000"/>
                <w:szCs w:val="24"/>
                <w:lang w:val="vi-VN"/>
              </w:rPr>
            </w:pPr>
            <w:r w:rsidRPr="00874D96">
              <w:rPr>
                <w:noProof/>
                <w:color w:val="000000"/>
                <w:szCs w:val="24"/>
                <w:lang w:val="vi-VN"/>
              </w:rPr>
              <w:t>[Insert page number, Section, and Title of Section]</w:t>
            </w:r>
          </w:p>
        </w:tc>
        <w:tc>
          <w:tcPr>
            <w:tcW w:w="2310" w:type="dxa"/>
            <w:tcMar>
              <w:top w:w="29" w:type="dxa"/>
              <w:left w:w="115" w:type="dxa"/>
              <w:bottom w:w="29" w:type="dxa"/>
              <w:right w:w="115" w:type="dxa"/>
            </w:tcMar>
            <w:hideMark/>
          </w:tcPr>
          <w:p w14:paraId="2CD77DCD" w14:textId="77777777" w:rsidR="00492CA8" w:rsidRPr="00874D96" w:rsidRDefault="00492CA8" w:rsidP="00C60F29">
            <w:pPr>
              <w:rPr>
                <w:noProof/>
                <w:szCs w:val="24"/>
                <w:lang w:val="vi-VN"/>
              </w:rPr>
            </w:pPr>
            <w:r w:rsidRPr="00874D96">
              <w:rPr>
                <w:noProof/>
                <w:szCs w:val="24"/>
                <w:lang w:val="vi-VN"/>
              </w:rPr>
              <w:t>[insert original (incorrect) information]</w:t>
            </w:r>
          </w:p>
        </w:tc>
        <w:tc>
          <w:tcPr>
            <w:tcW w:w="2379" w:type="dxa"/>
            <w:tcMar>
              <w:top w:w="29" w:type="dxa"/>
              <w:left w:w="115" w:type="dxa"/>
              <w:bottom w:w="29" w:type="dxa"/>
              <w:right w:w="115" w:type="dxa"/>
            </w:tcMar>
            <w:hideMark/>
          </w:tcPr>
          <w:p w14:paraId="6201E654" w14:textId="77777777" w:rsidR="00492CA8" w:rsidRPr="00874D96" w:rsidRDefault="00492CA8" w:rsidP="00C60F29">
            <w:pPr>
              <w:rPr>
                <w:noProof/>
                <w:szCs w:val="24"/>
                <w:lang w:val="vi-VN"/>
              </w:rPr>
            </w:pPr>
            <w:r w:rsidRPr="00874D96">
              <w:rPr>
                <w:noProof/>
                <w:szCs w:val="24"/>
                <w:lang w:val="vi-VN"/>
              </w:rPr>
              <w:t>[insert corrected information]</w:t>
            </w:r>
          </w:p>
        </w:tc>
        <w:tc>
          <w:tcPr>
            <w:tcW w:w="1968" w:type="dxa"/>
            <w:tcMar>
              <w:top w:w="29" w:type="dxa"/>
              <w:left w:w="115" w:type="dxa"/>
              <w:bottom w:w="29" w:type="dxa"/>
              <w:right w:w="115" w:type="dxa"/>
            </w:tcMar>
          </w:tcPr>
          <w:p w14:paraId="7DEE21F1" w14:textId="69CCA95A" w:rsidR="00492CA8" w:rsidRPr="00874D96" w:rsidRDefault="00547755" w:rsidP="00C60F29">
            <w:pPr>
              <w:rPr>
                <w:noProof/>
                <w:spacing w:val="-4"/>
                <w:szCs w:val="24"/>
                <w:lang w:val="vi-VN"/>
              </w:rPr>
            </w:pPr>
            <w:r w:rsidRPr="00874D96">
              <w:rPr>
                <w:noProof/>
                <w:spacing w:val="-4"/>
                <w:szCs w:val="24"/>
                <w:lang w:val="vi-VN"/>
              </w:rPr>
              <w:t>[insert information further describing the corrected information in plain language so that readers understand the impact to them]</w:t>
            </w:r>
          </w:p>
        </w:tc>
      </w:tr>
      <w:tr w:rsidR="00492CA8" w:rsidRPr="00874D96" w14:paraId="66233004" w14:textId="77777777" w:rsidTr="00C60F29">
        <w:trPr>
          <w:cantSplit/>
          <w:tblHeader/>
        </w:trPr>
        <w:tc>
          <w:tcPr>
            <w:tcW w:w="2703" w:type="dxa"/>
            <w:shd w:val="clear" w:color="auto" w:fill="D9D9D9" w:themeFill="background1" w:themeFillShade="D9"/>
            <w:tcMar>
              <w:top w:w="29" w:type="dxa"/>
              <w:left w:w="115" w:type="dxa"/>
              <w:bottom w:w="29" w:type="dxa"/>
              <w:right w:w="115" w:type="dxa"/>
            </w:tcMar>
            <w:hideMark/>
          </w:tcPr>
          <w:p w14:paraId="1405EB77" w14:textId="77777777" w:rsidR="00492CA8" w:rsidRPr="00874D96" w:rsidRDefault="00492CA8" w:rsidP="00C60F29">
            <w:pPr>
              <w:keepNext/>
              <w:rPr>
                <w:b/>
                <w:noProof/>
                <w:color w:val="000000"/>
                <w:szCs w:val="24"/>
                <w:lang w:val="vi-VN"/>
              </w:rPr>
            </w:pPr>
            <w:r w:rsidRPr="00874D96">
              <w:rPr>
                <w:b/>
                <w:bCs/>
                <w:noProof/>
                <w:color w:val="000000"/>
                <w:szCs w:val="24"/>
                <w:lang w:val="vi-VN"/>
              </w:rPr>
              <w:t>Dưới đây là các ví dụ</w:t>
            </w:r>
          </w:p>
        </w:tc>
        <w:tc>
          <w:tcPr>
            <w:tcW w:w="2310" w:type="dxa"/>
            <w:shd w:val="clear" w:color="auto" w:fill="D9D9D9" w:themeFill="background1" w:themeFillShade="D9"/>
            <w:tcMar>
              <w:top w:w="29" w:type="dxa"/>
              <w:left w:w="115" w:type="dxa"/>
              <w:bottom w:w="29" w:type="dxa"/>
              <w:right w:w="115" w:type="dxa"/>
            </w:tcMar>
            <w:hideMark/>
          </w:tcPr>
          <w:p w14:paraId="4226FB90" w14:textId="77777777" w:rsidR="00492CA8" w:rsidRPr="00874D96" w:rsidRDefault="00492CA8" w:rsidP="00C60F29">
            <w:pPr>
              <w:keepNext/>
              <w:rPr>
                <w:b/>
                <w:noProof/>
                <w:spacing w:val="-4"/>
                <w:szCs w:val="24"/>
                <w:lang w:val="vi-VN"/>
              </w:rPr>
            </w:pPr>
            <w:r w:rsidRPr="00874D96">
              <w:rPr>
                <w:b/>
                <w:bCs/>
                <w:noProof/>
                <w:spacing w:val="-4"/>
                <w:szCs w:val="24"/>
                <w:lang w:val="vi-VN"/>
              </w:rPr>
              <w:t>Dưới đây là các ví dụ</w:t>
            </w:r>
          </w:p>
        </w:tc>
        <w:tc>
          <w:tcPr>
            <w:tcW w:w="2379" w:type="dxa"/>
            <w:shd w:val="clear" w:color="auto" w:fill="D9D9D9" w:themeFill="background1" w:themeFillShade="D9"/>
            <w:tcMar>
              <w:top w:w="29" w:type="dxa"/>
              <w:left w:w="115" w:type="dxa"/>
              <w:bottom w:w="29" w:type="dxa"/>
              <w:right w:w="115" w:type="dxa"/>
            </w:tcMar>
            <w:hideMark/>
          </w:tcPr>
          <w:p w14:paraId="6C8D9A27" w14:textId="77777777" w:rsidR="00492CA8" w:rsidRPr="00874D96" w:rsidRDefault="00492CA8" w:rsidP="00C60F29">
            <w:pPr>
              <w:keepNext/>
              <w:rPr>
                <w:b/>
                <w:noProof/>
                <w:spacing w:val="-4"/>
                <w:szCs w:val="24"/>
                <w:lang w:val="vi-VN"/>
              </w:rPr>
            </w:pPr>
            <w:r w:rsidRPr="00874D96">
              <w:rPr>
                <w:b/>
                <w:bCs/>
                <w:noProof/>
                <w:spacing w:val="-4"/>
                <w:szCs w:val="24"/>
                <w:lang w:val="vi-VN"/>
              </w:rPr>
              <w:t>Dưới đây là các ví dụ</w:t>
            </w:r>
          </w:p>
        </w:tc>
        <w:tc>
          <w:tcPr>
            <w:tcW w:w="1968" w:type="dxa"/>
            <w:shd w:val="clear" w:color="auto" w:fill="D9D9D9" w:themeFill="background1" w:themeFillShade="D9"/>
            <w:tcMar>
              <w:top w:w="29" w:type="dxa"/>
              <w:left w:w="115" w:type="dxa"/>
              <w:bottom w:w="29" w:type="dxa"/>
              <w:right w:w="115" w:type="dxa"/>
            </w:tcMar>
          </w:tcPr>
          <w:p w14:paraId="0F5FB804" w14:textId="77777777" w:rsidR="00492CA8" w:rsidRPr="00874D96" w:rsidRDefault="00C40C86" w:rsidP="00C60F29">
            <w:pPr>
              <w:keepNext/>
              <w:rPr>
                <w:b/>
                <w:noProof/>
                <w:spacing w:val="-4"/>
                <w:szCs w:val="24"/>
                <w:lang w:val="vi-VN"/>
              </w:rPr>
            </w:pPr>
            <w:r w:rsidRPr="008372E6">
              <w:rPr>
                <w:b/>
                <w:bCs/>
                <w:noProof/>
                <w:color w:val="000000" w:themeColor="text1"/>
                <w:spacing w:val="-4"/>
                <w:szCs w:val="24"/>
                <w:lang w:val="vi-VN"/>
              </w:rPr>
              <w:t>--</w:t>
            </w:r>
          </w:p>
        </w:tc>
      </w:tr>
      <w:tr w:rsidR="00492CA8" w:rsidRPr="008372E6" w14:paraId="73AA7E9D" w14:textId="77777777" w:rsidTr="00C60F29">
        <w:trPr>
          <w:cantSplit/>
          <w:tblHeader/>
        </w:trPr>
        <w:tc>
          <w:tcPr>
            <w:tcW w:w="2703" w:type="dxa"/>
            <w:shd w:val="clear" w:color="auto" w:fill="D9D9D9" w:themeFill="background1" w:themeFillShade="D9"/>
            <w:tcMar>
              <w:top w:w="29" w:type="dxa"/>
              <w:left w:w="115" w:type="dxa"/>
              <w:bottom w:w="29" w:type="dxa"/>
              <w:right w:w="115" w:type="dxa"/>
            </w:tcMar>
            <w:hideMark/>
          </w:tcPr>
          <w:p w14:paraId="6EF5FCFD" w14:textId="08643B39" w:rsidR="00492CA8" w:rsidRPr="00874D96" w:rsidRDefault="00492CA8" w:rsidP="00C60F29">
            <w:pPr>
              <w:rPr>
                <w:noProof/>
                <w:spacing w:val="-4"/>
                <w:szCs w:val="24"/>
                <w:lang w:val="vi-VN"/>
              </w:rPr>
            </w:pPr>
            <w:r w:rsidRPr="00874D96">
              <w:rPr>
                <w:noProof/>
                <w:color w:val="000000"/>
                <w:spacing w:val="-4"/>
                <w:szCs w:val="24"/>
                <w:lang w:val="vi-VN"/>
              </w:rPr>
              <w:t xml:space="preserve">Ở trang 2, dưới </w:t>
            </w:r>
            <w:r w:rsidR="00256B25" w:rsidRPr="00874D96">
              <w:rPr>
                <w:noProof/>
                <w:color w:val="000000"/>
                <w:spacing w:val="-4"/>
                <w:szCs w:val="24"/>
                <w:lang w:val="vi-VN"/>
              </w:rPr>
              <w:t>“</w:t>
            </w:r>
            <w:r w:rsidRPr="00874D96">
              <w:rPr>
                <w:noProof/>
                <w:color w:val="000000"/>
                <w:spacing w:val="-4"/>
                <w:szCs w:val="24"/>
                <w:lang w:val="vi-VN"/>
              </w:rPr>
              <w:t>Phần 3. Dịch vụ y tế: những thay đổi đối với quyền lợi của quý vị</w:t>
            </w:r>
            <w:r w:rsidR="00256B25" w:rsidRPr="00874D96">
              <w:rPr>
                <w:noProof/>
                <w:color w:val="000000"/>
                <w:spacing w:val="-4"/>
                <w:szCs w:val="24"/>
                <w:lang w:val="vi-VN"/>
              </w:rPr>
              <w:t>”</w:t>
            </w:r>
            <w:r w:rsidRPr="00874D96">
              <w:rPr>
                <w:noProof/>
                <w:color w:val="000000"/>
                <w:spacing w:val="-4"/>
                <w:szCs w:val="24"/>
                <w:lang w:val="vi-VN"/>
              </w:rPr>
              <w:t xml:space="preserve"> </w:t>
            </w:r>
            <w:r w:rsidRPr="00874D96">
              <w:rPr>
                <w:noProof/>
                <w:spacing w:val="-4"/>
                <w:szCs w:val="24"/>
                <w:lang w:val="vi-VN"/>
              </w:rPr>
              <w:t>Chứng từ Bảo hiểm của quý vị liệt kê Các Quyền Lợi Bảo Hiểm Bổ sung Tùy chọn – Gói 1 (Phí Bảo Hiểm Hàng Tháng) là:</w:t>
            </w:r>
          </w:p>
        </w:tc>
        <w:tc>
          <w:tcPr>
            <w:tcW w:w="2310" w:type="dxa"/>
            <w:shd w:val="clear" w:color="auto" w:fill="D9D9D9" w:themeFill="background1" w:themeFillShade="D9"/>
            <w:tcMar>
              <w:top w:w="29" w:type="dxa"/>
              <w:left w:w="115" w:type="dxa"/>
              <w:bottom w:w="29" w:type="dxa"/>
              <w:right w:w="115" w:type="dxa"/>
            </w:tcMar>
            <w:hideMark/>
          </w:tcPr>
          <w:p w14:paraId="6DF7798F" w14:textId="77777777" w:rsidR="00492CA8" w:rsidRPr="00874D96" w:rsidRDefault="00492CA8" w:rsidP="00C60F29">
            <w:pPr>
              <w:rPr>
                <w:noProof/>
                <w:spacing w:val="-4"/>
                <w:szCs w:val="24"/>
                <w:lang w:val="vi-VN"/>
              </w:rPr>
            </w:pPr>
            <w:r w:rsidRPr="00874D96">
              <w:rPr>
                <w:noProof/>
                <w:spacing w:val="-4"/>
                <w:szCs w:val="24"/>
                <w:lang w:val="vi-VN"/>
              </w:rPr>
              <w:t>$29 cho các quyền lợi bảo hiểm tùy chọn sau:</w:t>
            </w:r>
          </w:p>
          <w:p w14:paraId="49FF4255" w14:textId="77777777" w:rsidR="00492CA8" w:rsidRPr="00874D96" w:rsidRDefault="00492CA8" w:rsidP="00C60F29">
            <w:pPr>
              <w:pStyle w:val="ListParagraph"/>
              <w:numPr>
                <w:ilvl w:val="0"/>
                <w:numId w:val="1"/>
              </w:numPr>
              <w:ind w:left="216" w:hanging="216"/>
              <w:rPr>
                <w:noProof/>
                <w:spacing w:val="-4"/>
                <w:szCs w:val="24"/>
                <w:lang w:val="vi-VN"/>
              </w:rPr>
            </w:pPr>
            <w:r w:rsidRPr="00874D96">
              <w:rPr>
                <w:noProof/>
                <w:spacing w:val="-4"/>
                <w:szCs w:val="24"/>
                <w:lang w:val="vi-VN"/>
              </w:rPr>
              <w:t>Dịch vụ Nha khoa</w:t>
            </w:r>
          </w:p>
          <w:p w14:paraId="60A0998F" w14:textId="77777777" w:rsidR="00492CA8" w:rsidRPr="00874D96" w:rsidRDefault="005E774B" w:rsidP="00C60F29">
            <w:pPr>
              <w:pStyle w:val="ListParagraph"/>
              <w:numPr>
                <w:ilvl w:val="0"/>
                <w:numId w:val="1"/>
              </w:numPr>
              <w:ind w:left="216" w:hanging="216"/>
              <w:rPr>
                <w:noProof/>
                <w:spacing w:val="-4"/>
                <w:szCs w:val="24"/>
                <w:lang w:val="vi-VN"/>
              </w:rPr>
            </w:pPr>
            <w:r w:rsidRPr="00874D96">
              <w:rPr>
                <w:noProof/>
                <w:spacing w:val="-4"/>
                <w:szCs w:val="24"/>
                <w:lang w:val="vi-VN"/>
              </w:rPr>
              <w:t>Dịch vụ Liệu pháp Nắn Khớp</w:t>
            </w:r>
          </w:p>
          <w:p w14:paraId="0C2FE542" w14:textId="77777777" w:rsidR="00492CA8" w:rsidRPr="00874D96" w:rsidRDefault="00492CA8" w:rsidP="00C60F29">
            <w:pPr>
              <w:pStyle w:val="ListParagraph"/>
              <w:numPr>
                <w:ilvl w:val="0"/>
                <w:numId w:val="1"/>
              </w:numPr>
              <w:ind w:left="216" w:hanging="216"/>
              <w:rPr>
                <w:noProof/>
                <w:spacing w:val="-4"/>
                <w:szCs w:val="24"/>
                <w:lang w:val="vi-VN"/>
              </w:rPr>
            </w:pPr>
            <w:r w:rsidRPr="00874D96">
              <w:rPr>
                <w:noProof/>
                <w:spacing w:val="-4"/>
                <w:szCs w:val="24"/>
                <w:lang w:val="vi-VN"/>
              </w:rPr>
              <w:t>Kính</w:t>
            </w:r>
          </w:p>
          <w:p w14:paraId="247AD471" w14:textId="77777777" w:rsidR="00492CA8" w:rsidRPr="00874D96" w:rsidRDefault="00492CA8" w:rsidP="00C60F29">
            <w:pPr>
              <w:pStyle w:val="ListParagraph"/>
              <w:numPr>
                <w:ilvl w:val="0"/>
                <w:numId w:val="1"/>
              </w:numPr>
              <w:ind w:left="216" w:hanging="216"/>
              <w:rPr>
                <w:rFonts w:ascii="Arial" w:hAnsi="Arial"/>
                <w:noProof/>
                <w:color w:val="000000"/>
                <w:spacing w:val="-4"/>
                <w:szCs w:val="24"/>
                <w:lang w:val="vi-VN"/>
              </w:rPr>
            </w:pPr>
            <w:r w:rsidRPr="00874D96">
              <w:rPr>
                <w:noProof/>
                <w:spacing w:val="-4"/>
                <w:szCs w:val="24"/>
                <w:lang w:val="vi-VN"/>
              </w:rPr>
              <w:t>Châm cứu</w:t>
            </w:r>
          </w:p>
        </w:tc>
        <w:tc>
          <w:tcPr>
            <w:tcW w:w="2379" w:type="dxa"/>
            <w:shd w:val="clear" w:color="auto" w:fill="D9D9D9" w:themeFill="background1" w:themeFillShade="D9"/>
            <w:tcMar>
              <w:top w:w="29" w:type="dxa"/>
              <w:left w:w="115" w:type="dxa"/>
              <w:bottom w:w="29" w:type="dxa"/>
              <w:right w:w="115" w:type="dxa"/>
            </w:tcMar>
            <w:hideMark/>
          </w:tcPr>
          <w:p w14:paraId="1734C720" w14:textId="77777777" w:rsidR="00492CA8" w:rsidRPr="00874D96" w:rsidRDefault="00492CA8" w:rsidP="00C60F29">
            <w:pPr>
              <w:rPr>
                <w:noProof/>
                <w:spacing w:val="-4"/>
                <w:szCs w:val="24"/>
                <w:lang w:val="vi-VN"/>
              </w:rPr>
            </w:pPr>
            <w:r w:rsidRPr="00874D96">
              <w:rPr>
                <w:noProof/>
                <w:spacing w:val="-4"/>
                <w:szCs w:val="24"/>
                <w:lang w:val="vi-VN"/>
              </w:rPr>
              <w:t>$30 cho các quyền lợi bảo hiểm tùy chọn sau:</w:t>
            </w:r>
          </w:p>
          <w:p w14:paraId="5EC7C275" w14:textId="77777777" w:rsidR="00492CA8" w:rsidRPr="00874D96" w:rsidRDefault="00492CA8" w:rsidP="00C60F29">
            <w:pPr>
              <w:pStyle w:val="ListParagraph"/>
              <w:numPr>
                <w:ilvl w:val="0"/>
                <w:numId w:val="1"/>
              </w:numPr>
              <w:ind w:left="216" w:hanging="216"/>
              <w:rPr>
                <w:noProof/>
                <w:spacing w:val="-4"/>
                <w:szCs w:val="24"/>
                <w:lang w:val="vi-VN"/>
              </w:rPr>
            </w:pPr>
            <w:r w:rsidRPr="00874D96">
              <w:rPr>
                <w:noProof/>
                <w:spacing w:val="-4"/>
                <w:szCs w:val="24"/>
                <w:lang w:val="vi-VN"/>
              </w:rPr>
              <w:t>Dịch Vụ Nha Khoa*</w:t>
            </w:r>
          </w:p>
          <w:p w14:paraId="307BE64F" w14:textId="77777777" w:rsidR="00492CA8" w:rsidRPr="00874D96" w:rsidRDefault="00492CA8" w:rsidP="00C60F29">
            <w:pPr>
              <w:pStyle w:val="ListParagraph"/>
              <w:numPr>
                <w:ilvl w:val="0"/>
                <w:numId w:val="1"/>
              </w:numPr>
              <w:ind w:left="216" w:hanging="216"/>
              <w:rPr>
                <w:noProof/>
                <w:spacing w:val="-4"/>
                <w:szCs w:val="24"/>
                <w:lang w:val="vi-VN"/>
              </w:rPr>
            </w:pPr>
            <w:r w:rsidRPr="00874D96">
              <w:rPr>
                <w:noProof/>
                <w:spacing w:val="-4"/>
                <w:szCs w:val="24"/>
                <w:lang w:val="vi-VN"/>
              </w:rPr>
              <w:t>Dịch vụ Liệu pháp Nắn Khớp</w:t>
            </w:r>
          </w:p>
          <w:p w14:paraId="1C3F3C71" w14:textId="77777777" w:rsidR="00492CA8" w:rsidRPr="00874D96" w:rsidRDefault="00492CA8" w:rsidP="00C60F29">
            <w:pPr>
              <w:pStyle w:val="ListParagraph"/>
              <w:numPr>
                <w:ilvl w:val="0"/>
                <w:numId w:val="1"/>
              </w:numPr>
              <w:ind w:left="216" w:hanging="216"/>
              <w:rPr>
                <w:noProof/>
                <w:spacing w:val="-4"/>
                <w:szCs w:val="24"/>
                <w:lang w:val="vi-VN"/>
              </w:rPr>
            </w:pPr>
            <w:r w:rsidRPr="00874D96">
              <w:rPr>
                <w:noProof/>
                <w:spacing w:val="-4"/>
                <w:szCs w:val="24"/>
                <w:lang w:val="vi-VN"/>
              </w:rPr>
              <w:t>Kính*</w:t>
            </w:r>
          </w:p>
          <w:p w14:paraId="40FE896D" w14:textId="254E329E" w:rsidR="00492CA8" w:rsidRPr="00874D96" w:rsidRDefault="00492CA8" w:rsidP="00C60F29">
            <w:pPr>
              <w:pStyle w:val="ListParagraph"/>
              <w:numPr>
                <w:ilvl w:val="0"/>
                <w:numId w:val="1"/>
              </w:numPr>
              <w:ind w:left="216" w:hanging="216"/>
              <w:rPr>
                <w:rFonts w:ascii="Arial" w:hAnsi="Arial"/>
                <w:noProof/>
                <w:color w:val="000000"/>
                <w:spacing w:val="-4"/>
                <w:szCs w:val="24"/>
                <w:lang w:val="vi-VN"/>
              </w:rPr>
            </w:pPr>
            <w:r w:rsidRPr="00874D96">
              <w:rPr>
                <w:noProof/>
                <w:spacing w:val="-4"/>
                <w:szCs w:val="24"/>
                <w:lang w:val="vi-VN"/>
              </w:rPr>
              <w:t>Châm cứu</w:t>
            </w:r>
          </w:p>
        </w:tc>
        <w:tc>
          <w:tcPr>
            <w:tcW w:w="1968" w:type="dxa"/>
            <w:shd w:val="clear" w:color="auto" w:fill="D9D9D9" w:themeFill="background1" w:themeFillShade="D9"/>
            <w:tcMar>
              <w:top w:w="29" w:type="dxa"/>
              <w:left w:w="115" w:type="dxa"/>
              <w:bottom w:w="29" w:type="dxa"/>
              <w:right w:w="115" w:type="dxa"/>
            </w:tcMar>
          </w:tcPr>
          <w:p w14:paraId="7FEAF449" w14:textId="77777777" w:rsidR="00492CA8" w:rsidRPr="00874D96" w:rsidRDefault="002473FD" w:rsidP="00C60F29">
            <w:pPr>
              <w:rPr>
                <w:noProof/>
                <w:spacing w:val="-4"/>
                <w:szCs w:val="24"/>
                <w:lang w:val="vi-VN"/>
              </w:rPr>
            </w:pPr>
            <w:r w:rsidRPr="00874D96">
              <w:rPr>
                <w:noProof/>
                <w:spacing w:val="-4"/>
                <w:szCs w:val="24"/>
                <w:lang w:val="vi-VN"/>
              </w:rPr>
              <w:t>Quý vị phải trả phí bảo hiểm hàng tháng $30 cho các dịch vụ đã mô tả.</w:t>
            </w:r>
          </w:p>
        </w:tc>
      </w:tr>
      <w:tr w:rsidR="00492CA8" w:rsidRPr="008372E6" w14:paraId="49F920F8" w14:textId="77777777" w:rsidTr="00C60F29">
        <w:trPr>
          <w:cantSplit/>
          <w:tblHeader/>
        </w:trPr>
        <w:tc>
          <w:tcPr>
            <w:tcW w:w="2703" w:type="dxa"/>
            <w:shd w:val="clear" w:color="auto" w:fill="D9D9D9" w:themeFill="background1" w:themeFillShade="D9"/>
            <w:tcMar>
              <w:top w:w="29" w:type="dxa"/>
              <w:left w:w="115" w:type="dxa"/>
              <w:bottom w:w="29" w:type="dxa"/>
              <w:right w:w="115" w:type="dxa"/>
            </w:tcMar>
            <w:hideMark/>
          </w:tcPr>
          <w:p w14:paraId="6EC85507" w14:textId="6BADAF92" w:rsidR="00492CA8" w:rsidRPr="00874D96" w:rsidRDefault="00344E2E" w:rsidP="00C60F29">
            <w:pPr>
              <w:rPr>
                <w:noProof/>
                <w:color w:val="000000"/>
                <w:spacing w:val="-4"/>
                <w:szCs w:val="24"/>
                <w:lang w:val="vi-VN"/>
              </w:rPr>
            </w:pPr>
            <w:r w:rsidRPr="00874D96">
              <w:rPr>
                <w:noProof/>
                <w:spacing w:val="-4"/>
                <w:szCs w:val="24"/>
                <w:lang w:val="vi-VN"/>
              </w:rPr>
              <w:t xml:space="preserve">Ở trang 5, trong </w:t>
            </w:r>
            <w:r w:rsidR="00256B25" w:rsidRPr="00874D96">
              <w:rPr>
                <w:noProof/>
                <w:spacing w:val="-4"/>
                <w:szCs w:val="24"/>
                <w:lang w:val="vi-VN"/>
              </w:rPr>
              <w:t>“</w:t>
            </w:r>
            <w:r w:rsidRPr="00874D96">
              <w:rPr>
                <w:noProof/>
                <w:spacing w:val="-4"/>
                <w:szCs w:val="24"/>
                <w:lang w:val="vi-VN"/>
              </w:rPr>
              <w:t>Phần 3. Các dịch vụ y tế: thay đổi quyền lợi của quý vị</w:t>
            </w:r>
            <w:r w:rsidR="00256B25" w:rsidRPr="00874D96">
              <w:rPr>
                <w:noProof/>
                <w:spacing w:val="-4"/>
                <w:szCs w:val="24"/>
                <w:lang w:val="vi-VN"/>
              </w:rPr>
              <w:t>”</w:t>
            </w:r>
            <w:r w:rsidRPr="00874D96">
              <w:rPr>
                <w:noProof/>
                <w:spacing w:val="-4"/>
                <w:szCs w:val="24"/>
                <w:lang w:val="vi-VN"/>
              </w:rPr>
              <w:t xml:space="preserve"> Chứng từ Bảo hiểm của quý vị liệt kê khám mắt định kỳ là:</w:t>
            </w:r>
          </w:p>
        </w:tc>
        <w:tc>
          <w:tcPr>
            <w:tcW w:w="2310" w:type="dxa"/>
            <w:shd w:val="clear" w:color="auto" w:fill="D9D9D9" w:themeFill="background1" w:themeFillShade="D9"/>
            <w:tcMar>
              <w:top w:w="29" w:type="dxa"/>
              <w:left w:w="115" w:type="dxa"/>
              <w:bottom w:w="29" w:type="dxa"/>
              <w:right w:w="115" w:type="dxa"/>
            </w:tcMar>
            <w:hideMark/>
          </w:tcPr>
          <w:p w14:paraId="1672E176" w14:textId="77777777" w:rsidR="00E06CF9" w:rsidRPr="00874D96" w:rsidRDefault="00E06CF9" w:rsidP="00C60F29">
            <w:pPr>
              <w:rPr>
                <w:noProof/>
                <w:szCs w:val="24"/>
                <w:lang w:val="vi-VN"/>
              </w:rPr>
            </w:pPr>
            <w:r w:rsidRPr="00874D96">
              <w:rPr>
                <w:noProof/>
                <w:szCs w:val="24"/>
                <w:lang w:val="vi-VN"/>
              </w:rPr>
              <w:t xml:space="preserve">$10 đồng thanh toán </w:t>
            </w:r>
          </w:p>
        </w:tc>
        <w:tc>
          <w:tcPr>
            <w:tcW w:w="2379" w:type="dxa"/>
            <w:shd w:val="clear" w:color="auto" w:fill="D9D9D9" w:themeFill="background1" w:themeFillShade="D9"/>
            <w:tcMar>
              <w:top w:w="29" w:type="dxa"/>
              <w:left w:w="115" w:type="dxa"/>
              <w:bottom w:w="29" w:type="dxa"/>
              <w:right w:w="115" w:type="dxa"/>
            </w:tcMar>
            <w:hideMark/>
          </w:tcPr>
          <w:p w14:paraId="50401F58" w14:textId="77777777" w:rsidR="00492CA8" w:rsidRPr="00874D96" w:rsidRDefault="00EC15AC" w:rsidP="00C60F29">
            <w:pPr>
              <w:rPr>
                <w:noProof/>
                <w:szCs w:val="24"/>
                <w:lang w:val="vi-VN"/>
              </w:rPr>
            </w:pPr>
            <w:r w:rsidRPr="00874D96">
              <w:rPr>
                <w:noProof/>
                <w:szCs w:val="24"/>
                <w:lang w:val="vi-VN"/>
              </w:rPr>
              <w:t>$0 đồng thanh toán</w:t>
            </w:r>
          </w:p>
        </w:tc>
        <w:tc>
          <w:tcPr>
            <w:tcW w:w="1968" w:type="dxa"/>
            <w:shd w:val="clear" w:color="auto" w:fill="D9D9D9" w:themeFill="background1" w:themeFillShade="D9"/>
            <w:tcMar>
              <w:top w:w="29" w:type="dxa"/>
              <w:left w:w="115" w:type="dxa"/>
              <w:bottom w:w="29" w:type="dxa"/>
              <w:right w:w="115" w:type="dxa"/>
            </w:tcMar>
          </w:tcPr>
          <w:p w14:paraId="46FF44A4" w14:textId="77777777" w:rsidR="00492CA8" w:rsidRPr="00874D96" w:rsidRDefault="00EC15AC" w:rsidP="00C60F29">
            <w:pPr>
              <w:rPr>
                <w:noProof/>
                <w:szCs w:val="24"/>
                <w:lang w:val="vi-VN"/>
              </w:rPr>
            </w:pPr>
            <w:r w:rsidRPr="00874D96">
              <w:rPr>
                <w:noProof/>
                <w:szCs w:val="24"/>
                <w:lang w:val="vi-VN"/>
              </w:rPr>
              <w:t xml:space="preserve">Quý vị sẽ không phải trả khoản tiền nào để khám mắt định kỳ. </w:t>
            </w:r>
          </w:p>
        </w:tc>
      </w:tr>
    </w:tbl>
    <w:p w14:paraId="75729851" w14:textId="267B8B5E" w:rsidR="00130572" w:rsidRPr="00874D96" w:rsidRDefault="00130572" w:rsidP="00C60F29">
      <w:pPr>
        <w:pStyle w:val="BodyText"/>
        <w:spacing w:before="240"/>
        <w:rPr>
          <w:i/>
          <w:noProof/>
          <w:lang w:val="vi-VN"/>
        </w:rPr>
      </w:pPr>
      <w:r w:rsidRPr="00874D96">
        <w:rPr>
          <w:i/>
          <w:iCs/>
          <w:noProof/>
          <w:lang w:val="vi-VN"/>
        </w:rPr>
        <w:t>[Plans have the option to insert a paragraph further describing all changes from the original information. Plans should describe benefits/coverage changes by comparing the benefits/</w:t>
      </w:r>
      <w:r w:rsidR="00C60F29" w:rsidRPr="00874D96">
        <w:rPr>
          <w:i/>
          <w:iCs/>
          <w:noProof/>
          <w:lang w:val="vi-VN"/>
        </w:rPr>
        <w:br/>
      </w:r>
      <w:r w:rsidRPr="00874D96">
        <w:rPr>
          <w:i/>
          <w:iCs/>
          <w:noProof/>
          <w:lang w:val="vi-VN"/>
        </w:rPr>
        <w:t>coverage information originally provided to the enrollee with the corrected benefits/coverage information.]</w:t>
      </w:r>
    </w:p>
    <w:p w14:paraId="484A4D8B" w14:textId="77777777" w:rsidR="002C4830" w:rsidRPr="00874D96" w:rsidRDefault="002C4830" w:rsidP="00C60F29">
      <w:pPr>
        <w:pStyle w:val="BodyText"/>
        <w:rPr>
          <w:noProof/>
          <w:lang w:val="vi-VN"/>
        </w:rPr>
      </w:pPr>
      <w:r w:rsidRPr="00874D96">
        <w:rPr>
          <w:noProof/>
          <w:lang w:val="vi-VN"/>
        </w:rPr>
        <w:t xml:space="preserve">Quý vị không bắt buộc phải làm gì sau khi đọc tài liệu này, nhưng chúng tôi khuyên quý vị giữ thông tin này để tham khảo trong tương lai. Nếu quý vị có bất kỳ câu hỏi nào, vui lòng gọi cho </w:t>
      </w:r>
      <w:r w:rsidRPr="00874D96">
        <w:rPr>
          <w:noProof/>
          <w:spacing w:val="-2"/>
          <w:lang w:val="vi-VN"/>
        </w:rPr>
        <w:t>chúng tôi theo số [enter customer service/member services, TTY number, and hours of operation].</w:t>
      </w:r>
      <w:r w:rsidRPr="00874D96">
        <w:rPr>
          <w:noProof/>
          <w:lang w:val="vi-VN"/>
        </w:rPr>
        <w:t xml:space="preserve"> </w:t>
      </w:r>
    </w:p>
    <w:p w14:paraId="658D998C" w14:textId="77777777" w:rsidR="003E7ECB" w:rsidRPr="00874D96" w:rsidRDefault="003E7ECB" w:rsidP="00C60F29">
      <w:pPr>
        <w:pStyle w:val="BodyText"/>
        <w:rPr>
          <w:i/>
          <w:noProof/>
          <w:lang w:val="vi-VN"/>
        </w:rPr>
      </w:pPr>
      <w:r w:rsidRPr="00874D96">
        <w:rPr>
          <w:i/>
          <w:iCs/>
          <w:noProof/>
          <w:lang w:val="vi-VN"/>
        </w:rPr>
        <w:t>[Plans may add a closing]</w:t>
      </w:r>
    </w:p>
    <w:p w14:paraId="044877B7" w14:textId="6C9E65FE" w:rsidR="00174E47" w:rsidRPr="00874D96" w:rsidRDefault="00174E47" w:rsidP="00C60F29">
      <w:pPr>
        <w:pStyle w:val="BodyText"/>
        <w:rPr>
          <w:i/>
          <w:noProof/>
          <w:lang w:val="vi-VN"/>
        </w:rPr>
      </w:pPr>
      <w:r w:rsidRPr="00874D96">
        <w:rPr>
          <w:i/>
          <w:iCs/>
          <w:noProof/>
          <w:lang w:val="vi-VN"/>
        </w:rPr>
        <w:t>[Insert the Federal Contracting Statement]</w:t>
      </w:r>
    </w:p>
    <w:p w14:paraId="6B255183" w14:textId="5EB7196C" w:rsidR="00130572" w:rsidRPr="00874D96" w:rsidRDefault="00130572" w:rsidP="00C60F29">
      <w:pPr>
        <w:pStyle w:val="BodyText"/>
        <w:rPr>
          <w:i/>
          <w:noProof/>
          <w:lang w:val="vi-VN"/>
        </w:rPr>
      </w:pPr>
      <w:r w:rsidRPr="00874D96">
        <w:rPr>
          <w:i/>
          <w:iCs/>
          <w:noProof/>
          <w:lang w:val="vi-VN"/>
        </w:rPr>
        <w:t>[As applicable, insert the Availability of Non-English Translations Disclaimer]</w:t>
      </w:r>
    </w:p>
    <w:sectPr w:rsidR="00130572" w:rsidRPr="00874D96" w:rsidSect="0065484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2C7BD" w14:textId="77777777" w:rsidR="00D52211" w:rsidRDefault="00D52211" w:rsidP="00FD6A63">
      <w:r>
        <w:separator/>
      </w:r>
    </w:p>
  </w:endnote>
  <w:endnote w:type="continuationSeparator" w:id="0">
    <w:p w14:paraId="569D5958" w14:textId="77777777" w:rsidR="00D52211" w:rsidRDefault="00D52211" w:rsidP="00FD6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669C6" w14:textId="77777777" w:rsidR="00FD6A63" w:rsidRPr="00C60F29" w:rsidRDefault="00FD6A63" w:rsidP="006C144F">
    <w:r w:rsidRPr="00C60F29">
      <w:t>[Material ID]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ED3F8" w14:textId="77777777" w:rsidR="00D52211" w:rsidRDefault="00D52211" w:rsidP="00FD6A63">
      <w:r>
        <w:separator/>
      </w:r>
    </w:p>
  </w:footnote>
  <w:footnote w:type="continuationSeparator" w:id="0">
    <w:p w14:paraId="11F67923" w14:textId="77777777" w:rsidR="00D52211" w:rsidRDefault="00D52211" w:rsidP="00FD6A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B0DCF"/>
    <w:multiLevelType w:val="hybridMultilevel"/>
    <w:tmpl w:val="C1AA35C8"/>
    <w:lvl w:ilvl="0" w:tplc="04090001">
      <w:start w:val="1"/>
      <w:numFmt w:val="bullet"/>
      <w:lvlText w:val=""/>
      <w:lvlJc w:val="left"/>
      <w:pPr>
        <w:ind w:left="845" w:hanging="360"/>
      </w:pPr>
      <w:rPr>
        <w:rFonts w:ascii="Symbol" w:hAnsi="Symbol" w:hint="default"/>
      </w:rPr>
    </w:lvl>
    <w:lvl w:ilvl="1" w:tplc="04090003" w:tentative="1">
      <w:start w:val="1"/>
      <w:numFmt w:val="bullet"/>
      <w:lvlText w:val="o"/>
      <w:lvlJc w:val="left"/>
      <w:pPr>
        <w:ind w:left="1565" w:hanging="360"/>
      </w:pPr>
      <w:rPr>
        <w:rFonts w:ascii="Courier New" w:hAnsi="Courier New" w:cs="Courier New" w:hint="default"/>
      </w:rPr>
    </w:lvl>
    <w:lvl w:ilvl="2" w:tplc="04090005" w:tentative="1">
      <w:start w:val="1"/>
      <w:numFmt w:val="bullet"/>
      <w:lvlText w:val=""/>
      <w:lvlJc w:val="left"/>
      <w:pPr>
        <w:ind w:left="2285" w:hanging="360"/>
      </w:pPr>
      <w:rPr>
        <w:rFonts w:ascii="Wingdings" w:hAnsi="Wingdings" w:hint="default"/>
      </w:rPr>
    </w:lvl>
    <w:lvl w:ilvl="3" w:tplc="04090001" w:tentative="1">
      <w:start w:val="1"/>
      <w:numFmt w:val="bullet"/>
      <w:lvlText w:val=""/>
      <w:lvlJc w:val="left"/>
      <w:pPr>
        <w:ind w:left="3005" w:hanging="360"/>
      </w:pPr>
      <w:rPr>
        <w:rFonts w:ascii="Symbol" w:hAnsi="Symbol" w:hint="default"/>
      </w:rPr>
    </w:lvl>
    <w:lvl w:ilvl="4" w:tplc="04090003" w:tentative="1">
      <w:start w:val="1"/>
      <w:numFmt w:val="bullet"/>
      <w:lvlText w:val="o"/>
      <w:lvlJc w:val="left"/>
      <w:pPr>
        <w:ind w:left="3725" w:hanging="360"/>
      </w:pPr>
      <w:rPr>
        <w:rFonts w:ascii="Courier New" w:hAnsi="Courier New" w:cs="Courier New" w:hint="default"/>
      </w:rPr>
    </w:lvl>
    <w:lvl w:ilvl="5" w:tplc="04090005" w:tentative="1">
      <w:start w:val="1"/>
      <w:numFmt w:val="bullet"/>
      <w:lvlText w:val=""/>
      <w:lvlJc w:val="left"/>
      <w:pPr>
        <w:ind w:left="4445" w:hanging="360"/>
      </w:pPr>
      <w:rPr>
        <w:rFonts w:ascii="Wingdings" w:hAnsi="Wingdings" w:hint="default"/>
      </w:rPr>
    </w:lvl>
    <w:lvl w:ilvl="6" w:tplc="04090001" w:tentative="1">
      <w:start w:val="1"/>
      <w:numFmt w:val="bullet"/>
      <w:lvlText w:val=""/>
      <w:lvlJc w:val="left"/>
      <w:pPr>
        <w:ind w:left="5165" w:hanging="360"/>
      </w:pPr>
      <w:rPr>
        <w:rFonts w:ascii="Symbol" w:hAnsi="Symbol" w:hint="default"/>
      </w:rPr>
    </w:lvl>
    <w:lvl w:ilvl="7" w:tplc="04090003" w:tentative="1">
      <w:start w:val="1"/>
      <w:numFmt w:val="bullet"/>
      <w:lvlText w:val="o"/>
      <w:lvlJc w:val="left"/>
      <w:pPr>
        <w:ind w:left="5885" w:hanging="360"/>
      </w:pPr>
      <w:rPr>
        <w:rFonts w:ascii="Courier New" w:hAnsi="Courier New" w:cs="Courier New" w:hint="default"/>
      </w:rPr>
    </w:lvl>
    <w:lvl w:ilvl="8" w:tplc="04090005" w:tentative="1">
      <w:start w:val="1"/>
      <w:numFmt w:val="bullet"/>
      <w:lvlText w:val=""/>
      <w:lvlJc w:val="left"/>
      <w:pPr>
        <w:ind w:left="6605" w:hanging="360"/>
      </w:pPr>
      <w:rPr>
        <w:rFonts w:ascii="Wingdings" w:hAnsi="Wingdings" w:hint="default"/>
      </w:rPr>
    </w:lvl>
  </w:abstractNum>
  <w:abstractNum w:abstractNumId="1" w15:restartNumberingAfterBreak="0">
    <w:nsid w:val="03B26B10"/>
    <w:multiLevelType w:val="hybridMultilevel"/>
    <w:tmpl w:val="4B661C1A"/>
    <w:lvl w:ilvl="0" w:tplc="04090001">
      <w:start w:val="1"/>
      <w:numFmt w:val="bullet"/>
      <w:lvlText w:val=""/>
      <w:lvlJc w:val="left"/>
      <w:pPr>
        <w:ind w:left="845" w:hanging="360"/>
      </w:pPr>
      <w:rPr>
        <w:rFonts w:ascii="Symbol" w:hAnsi="Symbol" w:hint="default"/>
      </w:rPr>
    </w:lvl>
    <w:lvl w:ilvl="1" w:tplc="04090003" w:tentative="1">
      <w:start w:val="1"/>
      <w:numFmt w:val="bullet"/>
      <w:lvlText w:val="o"/>
      <w:lvlJc w:val="left"/>
      <w:pPr>
        <w:ind w:left="1565" w:hanging="360"/>
      </w:pPr>
      <w:rPr>
        <w:rFonts w:ascii="Courier New" w:hAnsi="Courier New" w:cs="Courier New" w:hint="default"/>
      </w:rPr>
    </w:lvl>
    <w:lvl w:ilvl="2" w:tplc="04090005" w:tentative="1">
      <w:start w:val="1"/>
      <w:numFmt w:val="bullet"/>
      <w:lvlText w:val=""/>
      <w:lvlJc w:val="left"/>
      <w:pPr>
        <w:ind w:left="2285" w:hanging="360"/>
      </w:pPr>
      <w:rPr>
        <w:rFonts w:ascii="Wingdings" w:hAnsi="Wingdings" w:hint="default"/>
      </w:rPr>
    </w:lvl>
    <w:lvl w:ilvl="3" w:tplc="04090001" w:tentative="1">
      <w:start w:val="1"/>
      <w:numFmt w:val="bullet"/>
      <w:lvlText w:val=""/>
      <w:lvlJc w:val="left"/>
      <w:pPr>
        <w:ind w:left="3005" w:hanging="360"/>
      </w:pPr>
      <w:rPr>
        <w:rFonts w:ascii="Symbol" w:hAnsi="Symbol" w:hint="default"/>
      </w:rPr>
    </w:lvl>
    <w:lvl w:ilvl="4" w:tplc="04090003" w:tentative="1">
      <w:start w:val="1"/>
      <w:numFmt w:val="bullet"/>
      <w:lvlText w:val="o"/>
      <w:lvlJc w:val="left"/>
      <w:pPr>
        <w:ind w:left="3725" w:hanging="360"/>
      </w:pPr>
      <w:rPr>
        <w:rFonts w:ascii="Courier New" w:hAnsi="Courier New" w:cs="Courier New" w:hint="default"/>
      </w:rPr>
    </w:lvl>
    <w:lvl w:ilvl="5" w:tplc="04090005" w:tentative="1">
      <w:start w:val="1"/>
      <w:numFmt w:val="bullet"/>
      <w:lvlText w:val=""/>
      <w:lvlJc w:val="left"/>
      <w:pPr>
        <w:ind w:left="4445" w:hanging="360"/>
      </w:pPr>
      <w:rPr>
        <w:rFonts w:ascii="Wingdings" w:hAnsi="Wingdings" w:hint="default"/>
      </w:rPr>
    </w:lvl>
    <w:lvl w:ilvl="6" w:tplc="04090001" w:tentative="1">
      <w:start w:val="1"/>
      <w:numFmt w:val="bullet"/>
      <w:lvlText w:val=""/>
      <w:lvlJc w:val="left"/>
      <w:pPr>
        <w:ind w:left="5165" w:hanging="360"/>
      </w:pPr>
      <w:rPr>
        <w:rFonts w:ascii="Symbol" w:hAnsi="Symbol" w:hint="default"/>
      </w:rPr>
    </w:lvl>
    <w:lvl w:ilvl="7" w:tplc="04090003" w:tentative="1">
      <w:start w:val="1"/>
      <w:numFmt w:val="bullet"/>
      <w:lvlText w:val="o"/>
      <w:lvlJc w:val="left"/>
      <w:pPr>
        <w:ind w:left="5885" w:hanging="360"/>
      </w:pPr>
      <w:rPr>
        <w:rFonts w:ascii="Courier New" w:hAnsi="Courier New" w:cs="Courier New" w:hint="default"/>
      </w:rPr>
    </w:lvl>
    <w:lvl w:ilvl="8" w:tplc="04090005" w:tentative="1">
      <w:start w:val="1"/>
      <w:numFmt w:val="bullet"/>
      <w:lvlText w:val=""/>
      <w:lvlJc w:val="left"/>
      <w:pPr>
        <w:ind w:left="6605" w:hanging="360"/>
      </w:pPr>
      <w:rPr>
        <w:rFonts w:ascii="Wingdings" w:hAnsi="Wingdings" w:hint="default"/>
      </w:rPr>
    </w:lvl>
  </w:abstractNum>
  <w:abstractNum w:abstractNumId="2" w15:restartNumberingAfterBreak="0">
    <w:nsid w:val="17BD5A9C"/>
    <w:multiLevelType w:val="hybridMultilevel"/>
    <w:tmpl w:val="C9FC842E"/>
    <w:lvl w:ilvl="0" w:tplc="EA7296A2">
      <w:start w:val="1"/>
      <w:numFmt w:val="bullet"/>
      <w:lvlText w:val="-"/>
      <w:lvlJc w:val="left"/>
      <w:pPr>
        <w:ind w:left="846"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394C25"/>
    <w:multiLevelType w:val="hybridMultilevel"/>
    <w:tmpl w:val="672C9768"/>
    <w:lvl w:ilvl="0" w:tplc="3664269A">
      <w:numFmt w:val="bullet"/>
      <w:lvlText w:val="-"/>
      <w:lvlJc w:val="left"/>
      <w:pPr>
        <w:ind w:left="486" w:hanging="360"/>
      </w:pPr>
      <w:rPr>
        <w:rFonts w:ascii="Times New Roman" w:eastAsia="Times New Roman" w:hAnsi="Times New Roman" w:cs="Times New Roman" w:hint="default"/>
      </w:rPr>
    </w:lvl>
    <w:lvl w:ilvl="1" w:tplc="04090003" w:tentative="1">
      <w:start w:val="1"/>
      <w:numFmt w:val="bullet"/>
      <w:lvlText w:val="o"/>
      <w:lvlJc w:val="left"/>
      <w:pPr>
        <w:ind w:left="1206" w:hanging="360"/>
      </w:pPr>
      <w:rPr>
        <w:rFonts w:ascii="Courier New" w:hAnsi="Courier New" w:cs="Courier New" w:hint="default"/>
      </w:rPr>
    </w:lvl>
    <w:lvl w:ilvl="2" w:tplc="04090005" w:tentative="1">
      <w:start w:val="1"/>
      <w:numFmt w:val="bullet"/>
      <w:lvlText w:val=""/>
      <w:lvlJc w:val="left"/>
      <w:pPr>
        <w:ind w:left="1926" w:hanging="360"/>
      </w:pPr>
      <w:rPr>
        <w:rFonts w:ascii="Wingdings" w:hAnsi="Wingdings" w:hint="default"/>
      </w:rPr>
    </w:lvl>
    <w:lvl w:ilvl="3" w:tplc="04090001" w:tentative="1">
      <w:start w:val="1"/>
      <w:numFmt w:val="bullet"/>
      <w:lvlText w:val=""/>
      <w:lvlJc w:val="left"/>
      <w:pPr>
        <w:ind w:left="2646" w:hanging="360"/>
      </w:pPr>
      <w:rPr>
        <w:rFonts w:ascii="Symbol" w:hAnsi="Symbol" w:hint="default"/>
      </w:rPr>
    </w:lvl>
    <w:lvl w:ilvl="4" w:tplc="04090003" w:tentative="1">
      <w:start w:val="1"/>
      <w:numFmt w:val="bullet"/>
      <w:lvlText w:val="o"/>
      <w:lvlJc w:val="left"/>
      <w:pPr>
        <w:ind w:left="3366" w:hanging="360"/>
      </w:pPr>
      <w:rPr>
        <w:rFonts w:ascii="Courier New" w:hAnsi="Courier New" w:cs="Courier New" w:hint="default"/>
      </w:rPr>
    </w:lvl>
    <w:lvl w:ilvl="5" w:tplc="04090005" w:tentative="1">
      <w:start w:val="1"/>
      <w:numFmt w:val="bullet"/>
      <w:lvlText w:val=""/>
      <w:lvlJc w:val="left"/>
      <w:pPr>
        <w:ind w:left="4086" w:hanging="360"/>
      </w:pPr>
      <w:rPr>
        <w:rFonts w:ascii="Wingdings" w:hAnsi="Wingdings" w:hint="default"/>
      </w:rPr>
    </w:lvl>
    <w:lvl w:ilvl="6" w:tplc="04090001" w:tentative="1">
      <w:start w:val="1"/>
      <w:numFmt w:val="bullet"/>
      <w:lvlText w:val=""/>
      <w:lvlJc w:val="left"/>
      <w:pPr>
        <w:ind w:left="4806" w:hanging="360"/>
      </w:pPr>
      <w:rPr>
        <w:rFonts w:ascii="Symbol" w:hAnsi="Symbol" w:hint="default"/>
      </w:rPr>
    </w:lvl>
    <w:lvl w:ilvl="7" w:tplc="04090003" w:tentative="1">
      <w:start w:val="1"/>
      <w:numFmt w:val="bullet"/>
      <w:lvlText w:val="o"/>
      <w:lvlJc w:val="left"/>
      <w:pPr>
        <w:ind w:left="5526" w:hanging="360"/>
      </w:pPr>
      <w:rPr>
        <w:rFonts w:ascii="Courier New" w:hAnsi="Courier New" w:cs="Courier New" w:hint="default"/>
      </w:rPr>
    </w:lvl>
    <w:lvl w:ilvl="8" w:tplc="04090005" w:tentative="1">
      <w:start w:val="1"/>
      <w:numFmt w:val="bullet"/>
      <w:lvlText w:val=""/>
      <w:lvlJc w:val="left"/>
      <w:pPr>
        <w:ind w:left="6246" w:hanging="360"/>
      </w:pPr>
      <w:rPr>
        <w:rFonts w:ascii="Wingdings" w:hAnsi="Wingdings" w:hint="default"/>
      </w:rPr>
    </w:lvl>
  </w:abstractNum>
  <w:abstractNum w:abstractNumId="4" w15:restartNumberingAfterBreak="0">
    <w:nsid w:val="46810C32"/>
    <w:multiLevelType w:val="hybridMultilevel"/>
    <w:tmpl w:val="17047898"/>
    <w:lvl w:ilvl="0" w:tplc="04090001">
      <w:start w:val="1"/>
      <w:numFmt w:val="bullet"/>
      <w:lvlText w:val=""/>
      <w:lvlJc w:val="left"/>
      <w:pPr>
        <w:ind w:left="845" w:hanging="360"/>
      </w:pPr>
      <w:rPr>
        <w:rFonts w:ascii="Symbol" w:hAnsi="Symbol" w:hint="default"/>
      </w:rPr>
    </w:lvl>
    <w:lvl w:ilvl="1" w:tplc="04090003" w:tentative="1">
      <w:start w:val="1"/>
      <w:numFmt w:val="bullet"/>
      <w:lvlText w:val="o"/>
      <w:lvlJc w:val="left"/>
      <w:pPr>
        <w:ind w:left="1565" w:hanging="360"/>
      </w:pPr>
      <w:rPr>
        <w:rFonts w:ascii="Courier New" w:hAnsi="Courier New" w:cs="Courier New" w:hint="default"/>
      </w:rPr>
    </w:lvl>
    <w:lvl w:ilvl="2" w:tplc="04090005" w:tentative="1">
      <w:start w:val="1"/>
      <w:numFmt w:val="bullet"/>
      <w:lvlText w:val=""/>
      <w:lvlJc w:val="left"/>
      <w:pPr>
        <w:ind w:left="2285" w:hanging="360"/>
      </w:pPr>
      <w:rPr>
        <w:rFonts w:ascii="Wingdings" w:hAnsi="Wingdings" w:hint="default"/>
      </w:rPr>
    </w:lvl>
    <w:lvl w:ilvl="3" w:tplc="04090001" w:tentative="1">
      <w:start w:val="1"/>
      <w:numFmt w:val="bullet"/>
      <w:lvlText w:val=""/>
      <w:lvlJc w:val="left"/>
      <w:pPr>
        <w:ind w:left="3005" w:hanging="360"/>
      </w:pPr>
      <w:rPr>
        <w:rFonts w:ascii="Symbol" w:hAnsi="Symbol" w:hint="default"/>
      </w:rPr>
    </w:lvl>
    <w:lvl w:ilvl="4" w:tplc="04090003" w:tentative="1">
      <w:start w:val="1"/>
      <w:numFmt w:val="bullet"/>
      <w:lvlText w:val="o"/>
      <w:lvlJc w:val="left"/>
      <w:pPr>
        <w:ind w:left="3725" w:hanging="360"/>
      </w:pPr>
      <w:rPr>
        <w:rFonts w:ascii="Courier New" w:hAnsi="Courier New" w:cs="Courier New" w:hint="default"/>
      </w:rPr>
    </w:lvl>
    <w:lvl w:ilvl="5" w:tplc="04090005" w:tentative="1">
      <w:start w:val="1"/>
      <w:numFmt w:val="bullet"/>
      <w:lvlText w:val=""/>
      <w:lvlJc w:val="left"/>
      <w:pPr>
        <w:ind w:left="4445" w:hanging="360"/>
      </w:pPr>
      <w:rPr>
        <w:rFonts w:ascii="Wingdings" w:hAnsi="Wingdings" w:hint="default"/>
      </w:rPr>
    </w:lvl>
    <w:lvl w:ilvl="6" w:tplc="04090001" w:tentative="1">
      <w:start w:val="1"/>
      <w:numFmt w:val="bullet"/>
      <w:lvlText w:val=""/>
      <w:lvlJc w:val="left"/>
      <w:pPr>
        <w:ind w:left="5165" w:hanging="360"/>
      </w:pPr>
      <w:rPr>
        <w:rFonts w:ascii="Symbol" w:hAnsi="Symbol" w:hint="default"/>
      </w:rPr>
    </w:lvl>
    <w:lvl w:ilvl="7" w:tplc="04090003" w:tentative="1">
      <w:start w:val="1"/>
      <w:numFmt w:val="bullet"/>
      <w:lvlText w:val="o"/>
      <w:lvlJc w:val="left"/>
      <w:pPr>
        <w:ind w:left="5885" w:hanging="360"/>
      </w:pPr>
      <w:rPr>
        <w:rFonts w:ascii="Courier New" w:hAnsi="Courier New" w:cs="Courier New" w:hint="default"/>
      </w:rPr>
    </w:lvl>
    <w:lvl w:ilvl="8" w:tplc="04090005" w:tentative="1">
      <w:start w:val="1"/>
      <w:numFmt w:val="bullet"/>
      <w:lvlText w:val=""/>
      <w:lvlJc w:val="left"/>
      <w:pPr>
        <w:ind w:left="6605" w:hanging="360"/>
      </w:pPr>
      <w:rPr>
        <w:rFonts w:ascii="Wingdings" w:hAnsi="Wingdings" w:hint="default"/>
      </w:rPr>
    </w:lvl>
  </w:abstractNum>
  <w:abstractNum w:abstractNumId="5" w15:restartNumberingAfterBreak="0">
    <w:nsid w:val="79B97A49"/>
    <w:multiLevelType w:val="hybridMultilevel"/>
    <w:tmpl w:val="0720AE38"/>
    <w:lvl w:ilvl="0" w:tplc="04090001">
      <w:start w:val="1"/>
      <w:numFmt w:val="bullet"/>
      <w:lvlText w:val=""/>
      <w:lvlJc w:val="left"/>
      <w:pPr>
        <w:ind w:left="845" w:hanging="360"/>
      </w:pPr>
      <w:rPr>
        <w:rFonts w:ascii="Symbol" w:hAnsi="Symbol" w:hint="default"/>
      </w:rPr>
    </w:lvl>
    <w:lvl w:ilvl="1" w:tplc="04090003">
      <w:start w:val="1"/>
      <w:numFmt w:val="bullet"/>
      <w:lvlText w:val="o"/>
      <w:lvlJc w:val="left"/>
      <w:pPr>
        <w:ind w:left="1565" w:hanging="360"/>
      </w:pPr>
      <w:rPr>
        <w:rFonts w:ascii="Courier New" w:hAnsi="Courier New" w:cs="Courier New" w:hint="default"/>
      </w:rPr>
    </w:lvl>
    <w:lvl w:ilvl="2" w:tplc="04090005" w:tentative="1">
      <w:start w:val="1"/>
      <w:numFmt w:val="bullet"/>
      <w:lvlText w:val=""/>
      <w:lvlJc w:val="left"/>
      <w:pPr>
        <w:ind w:left="2285" w:hanging="360"/>
      </w:pPr>
      <w:rPr>
        <w:rFonts w:ascii="Wingdings" w:hAnsi="Wingdings" w:hint="default"/>
      </w:rPr>
    </w:lvl>
    <w:lvl w:ilvl="3" w:tplc="04090001" w:tentative="1">
      <w:start w:val="1"/>
      <w:numFmt w:val="bullet"/>
      <w:lvlText w:val=""/>
      <w:lvlJc w:val="left"/>
      <w:pPr>
        <w:ind w:left="3005" w:hanging="360"/>
      </w:pPr>
      <w:rPr>
        <w:rFonts w:ascii="Symbol" w:hAnsi="Symbol" w:hint="default"/>
      </w:rPr>
    </w:lvl>
    <w:lvl w:ilvl="4" w:tplc="04090003" w:tentative="1">
      <w:start w:val="1"/>
      <w:numFmt w:val="bullet"/>
      <w:lvlText w:val="o"/>
      <w:lvlJc w:val="left"/>
      <w:pPr>
        <w:ind w:left="3725" w:hanging="360"/>
      </w:pPr>
      <w:rPr>
        <w:rFonts w:ascii="Courier New" w:hAnsi="Courier New" w:cs="Courier New" w:hint="default"/>
      </w:rPr>
    </w:lvl>
    <w:lvl w:ilvl="5" w:tplc="04090005" w:tentative="1">
      <w:start w:val="1"/>
      <w:numFmt w:val="bullet"/>
      <w:lvlText w:val=""/>
      <w:lvlJc w:val="left"/>
      <w:pPr>
        <w:ind w:left="4445" w:hanging="360"/>
      </w:pPr>
      <w:rPr>
        <w:rFonts w:ascii="Wingdings" w:hAnsi="Wingdings" w:hint="default"/>
      </w:rPr>
    </w:lvl>
    <w:lvl w:ilvl="6" w:tplc="04090001" w:tentative="1">
      <w:start w:val="1"/>
      <w:numFmt w:val="bullet"/>
      <w:lvlText w:val=""/>
      <w:lvlJc w:val="left"/>
      <w:pPr>
        <w:ind w:left="5165" w:hanging="360"/>
      </w:pPr>
      <w:rPr>
        <w:rFonts w:ascii="Symbol" w:hAnsi="Symbol" w:hint="default"/>
      </w:rPr>
    </w:lvl>
    <w:lvl w:ilvl="7" w:tplc="04090003" w:tentative="1">
      <w:start w:val="1"/>
      <w:numFmt w:val="bullet"/>
      <w:lvlText w:val="o"/>
      <w:lvlJc w:val="left"/>
      <w:pPr>
        <w:ind w:left="5885" w:hanging="360"/>
      </w:pPr>
      <w:rPr>
        <w:rFonts w:ascii="Courier New" w:hAnsi="Courier New" w:cs="Courier New" w:hint="default"/>
      </w:rPr>
    </w:lvl>
    <w:lvl w:ilvl="8" w:tplc="04090005" w:tentative="1">
      <w:start w:val="1"/>
      <w:numFmt w:val="bullet"/>
      <w:lvlText w:val=""/>
      <w:lvlJc w:val="left"/>
      <w:pPr>
        <w:ind w:left="6605" w:hanging="360"/>
      </w:pPr>
      <w:rPr>
        <w:rFonts w:ascii="Wingdings" w:hAnsi="Wingdings" w:hint="default"/>
      </w:rPr>
    </w:lvl>
  </w:abstractNum>
  <w:num w:numId="1" w16cid:durableId="2141066787">
    <w:abstractNumId w:val="2"/>
  </w:num>
  <w:num w:numId="2" w16cid:durableId="1865707971">
    <w:abstractNumId w:val="3"/>
  </w:num>
  <w:num w:numId="3" w16cid:durableId="1334259277">
    <w:abstractNumId w:val="0"/>
  </w:num>
  <w:num w:numId="4" w16cid:durableId="606280235">
    <w:abstractNumId w:val="1"/>
  </w:num>
  <w:num w:numId="5" w16cid:durableId="1391536772">
    <w:abstractNumId w:val="4"/>
  </w:num>
  <w:num w:numId="6" w16cid:durableId="104506029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85C"/>
    <w:rsid w:val="00003D84"/>
    <w:rsid w:val="00010585"/>
    <w:rsid w:val="000135D8"/>
    <w:rsid w:val="00026FDD"/>
    <w:rsid w:val="000318A7"/>
    <w:rsid w:val="00034650"/>
    <w:rsid w:val="0004241D"/>
    <w:rsid w:val="0006045C"/>
    <w:rsid w:val="00071E21"/>
    <w:rsid w:val="0008163A"/>
    <w:rsid w:val="000816ED"/>
    <w:rsid w:val="00105EA7"/>
    <w:rsid w:val="001166B1"/>
    <w:rsid w:val="0012048F"/>
    <w:rsid w:val="00130572"/>
    <w:rsid w:val="001333BA"/>
    <w:rsid w:val="001627A2"/>
    <w:rsid w:val="00174E47"/>
    <w:rsid w:val="00184388"/>
    <w:rsid w:val="00185F71"/>
    <w:rsid w:val="00187AE8"/>
    <w:rsid w:val="001A4141"/>
    <w:rsid w:val="001A6362"/>
    <w:rsid w:val="001D676E"/>
    <w:rsid w:val="001E2B4B"/>
    <w:rsid w:val="001E4A31"/>
    <w:rsid w:val="001F5463"/>
    <w:rsid w:val="001F6612"/>
    <w:rsid w:val="00201266"/>
    <w:rsid w:val="00213299"/>
    <w:rsid w:val="00226BB9"/>
    <w:rsid w:val="002316F3"/>
    <w:rsid w:val="002473FD"/>
    <w:rsid w:val="00254275"/>
    <w:rsid w:val="00256B25"/>
    <w:rsid w:val="00283DBA"/>
    <w:rsid w:val="0028659C"/>
    <w:rsid w:val="002878C9"/>
    <w:rsid w:val="00293326"/>
    <w:rsid w:val="00293C40"/>
    <w:rsid w:val="002B204F"/>
    <w:rsid w:val="002C1726"/>
    <w:rsid w:val="002C4830"/>
    <w:rsid w:val="002D1CC7"/>
    <w:rsid w:val="00316407"/>
    <w:rsid w:val="00331499"/>
    <w:rsid w:val="00343769"/>
    <w:rsid w:val="00344E2E"/>
    <w:rsid w:val="003454E4"/>
    <w:rsid w:val="003515DE"/>
    <w:rsid w:val="003708A6"/>
    <w:rsid w:val="0037297D"/>
    <w:rsid w:val="00393DBE"/>
    <w:rsid w:val="003A37BF"/>
    <w:rsid w:val="003B5FCE"/>
    <w:rsid w:val="003C4279"/>
    <w:rsid w:val="003C54A9"/>
    <w:rsid w:val="003E3A10"/>
    <w:rsid w:val="003E7ECB"/>
    <w:rsid w:val="003F015F"/>
    <w:rsid w:val="004017D7"/>
    <w:rsid w:val="00455F8F"/>
    <w:rsid w:val="00462542"/>
    <w:rsid w:val="0047762E"/>
    <w:rsid w:val="00492CA8"/>
    <w:rsid w:val="004B07BF"/>
    <w:rsid w:val="004B437E"/>
    <w:rsid w:val="004B7DCD"/>
    <w:rsid w:val="004C3A97"/>
    <w:rsid w:val="004D1A3B"/>
    <w:rsid w:val="004D66C4"/>
    <w:rsid w:val="004E5BED"/>
    <w:rsid w:val="004F5A33"/>
    <w:rsid w:val="005161EA"/>
    <w:rsid w:val="00517D6D"/>
    <w:rsid w:val="00547755"/>
    <w:rsid w:val="00551771"/>
    <w:rsid w:val="00583172"/>
    <w:rsid w:val="005851D9"/>
    <w:rsid w:val="005A23D3"/>
    <w:rsid w:val="005B7A2A"/>
    <w:rsid w:val="005D4CCF"/>
    <w:rsid w:val="005E62EE"/>
    <w:rsid w:val="005E774B"/>
    <w:rsid w:val="00601508"/>
    <w:rsid w:val="0060357A"/>
    <w:rsid w:val="00605EC1"/>
    <w:rsid w:val="006148ED"/>
    <w:rsid w:val="00622147"/>
    <w:rsid w:val="006319B7"/>
    <w:rsid w:val="0065484A"/>
    <w:rsid w:val="00686015"/>
    <w:rsid w:val="006918C5"/>
    <w:rsid w:val="006A48A3"/>
    <w:rsid w:val="006B6D24"/>
    <w:rsid w:val="006C144F"/>
    <w:rsid w:val="006D32D4"/>
    <w:rsid w:val="006E132F"/>
    <w:rsid w:val="006F5153"/>
    <w:rsid w:val="006F59E2"/>
    <w:rsid w:val="00707354"/>
    <w:rsid w:val="00712C2E"/>
    <w:rsid w:val="007431AA"/>
    <w:rsid w:val="00777AB5"/>
    <w:rsid w:val="007814FA"/>
    <w:rsid w:val="00783A81"/>
    <w:rsid w:val="00792188"/>
    <w:rsid w:val="0079521C"/>
    <w:rsid w:val="007A08D3"/>
    <w:rsid w:val="007B6F5F"/>
    <w:rsid w:val="007C6403"/>
    <w:rsid w:val="007D6685"/>
    <w:rsid w:val="007E6B2F"/>
    <w:rsid w:val="0081097A"/>
    <w:rsid w:val="00833EB2"/>
    <w:rsid w:val="00835997"/>
    <w:rsid w:val="008372E6"/>
    <w:rsid w:val="008463DB"/>
    <w:rsid w:val="0086632C"/>
    <w:rsid w:val="0087224B"/>
    <w:rsid w:val="00874D96"/>
    <w:rsid w:val="008B26DD"/>
    <w:rsid w:val="008B4A0F"/>
    <w:rsid w:val="008C6CE5"/>
    <w:rsid w:val="008F6672"/>
    <w:rsid w:val="00905AD1"/>
    <w:rsid w:val="0091279F"/>
    <w:rsid w:val="00922B1D"/>
    <w:rsid w:val="0093713E"/>
    <w:rsid w:val="00950742"/>
    <w:rsid w:val="00953A34"/>
    <w:rsid w:val="009B5AB5"/>
    <w:rsid w:val="009B73BB"/>
    <w:rsid w:val="009D2CB5"/>
    <w:rsid w:val="009E11E1"/>
    <w:rsid w:val="009E4CD1"/>
    <w:rsid w:val="00A04714"/>
    <w:rsid w:val="00A22505"/>
    <w:rsid w:val="00A24640"/>
    <w:rsid w:val="00A32EB2"/>
    <w:rsid w:val="00A636C2"/>
    <w:rsid w:val="00A73E18"/>
    <w:rsid w:val="00AB541D"/>
    <w:rsid w:val="00AB72EE"/>
    <w:rsid w:val="00AC3C47"/>
    <w:rsid w:val="00AD685C"/>
    <w:rsid w:val="00AE7F58"/>
    <w:rsid w:val="00AF2F5D"/>
    <w:rsid w:val="00B16D2A"/>
    <w:rsid w:val="00B52FDB"/>
    <w:rsid w:val="00B633AD"/>
    <w:rsid w:val="00B80D10"/>
    <w:rsid w:val="00BC71FD"/>
    <w:rsid w:val="00BD37BB"/>
    <w:rsid w:val="00BF0AC9"/>
    <w:rsid w:val="00BF5806"/>
    <w:rsid w:val="00C305AC"/>
    <w:rsid w:val="00C40C86"/>
    <w:rsid w:val="00C60F29"/>
    <w:rsid w:val="00C62B73"/>
    <w:rsid w:val="00C84601"/>
    <w:rsid w:val="00C92EA5"/>
    <w:rsid w:val="00CB46CD"/>
    <w:rsid w:val="00CC42AC"/>
    <w:rsid w:val="00CD3C84"/>
    <w:rsid w:val="00CE5B56"/>
    <w:rsid w:val="00CF0B01"/>
    <w:rsid w:val="00CF0B7A"/>
    <w:rsid w:val="00D073F8"/>
    <w:rsid w:val="00D079BE"/>
    <w:rsid w:val="00D12CA6"/>
    <w:rsid w:val="00D1466B"/>
    <w:rsid w:val="00D21FC6"/>
    <w:rsid w:val="00D23B41"/>
    <w:rsid w:val="00D3386B"/>
    <w:rsid w:val="00D52211"/>
    <w:rsid w:val="00D70249"/>
    <w:rsid w:val="00D714DE"/>
    <w:rsid w:val="00D753D1"/>
    <w:rsid w:val="00D77E8D"/>
    <w:rsid w:val="00D84042"/>
    <w:rsid w:val="00DB2F73"/>
    <w:rsid w:val="00E0359A"/>
    <w:rsid w:val="00E06CF9"/>
    <w:rsid w:val="00E16F69"/>
    <w:rsid w:val="00E17ACF"/>
    <w:rsid w:val="00E74B8F"/>
    <w:rsid w:val="00E838D8"/>
    <w:rsid w:val="00E86231"/>
    <w:rsid w:val="00EA328A"/>
    <w:rsid w:val="00EA428A"/>
    <w:rsid w:val="00EC15AC"/>
    <w:rsid w:val="00ED42AB"/>
    <w:rsid w:val="00EE3587"/>
    <w:rsid w:val="00EF086F"/>
    <w:rsid w:val="00EF16FA"/>
    <w:rsid w:val="00F1180E"/>
    <w:rsid w:val="00F119CD"/>
    <w:rsid w:val="00F2651E"/>
    <w:rsid w:val="00F423A1"/>
    <w:rsid w:val="00F44D5F"/>
    <w:rsid w:val="00F5753C"/>
    <w:rsid w:val="00F62A3E"/>
    <w:rsid w:val="00F62FE6"/>
    <w:rsid w:val="00F857A9"/>
    <w:rsid w:val="00F95CD4"/>
    <w:rsid w:val="00FA2FF5"/>
    <w:rsid w:val="00FA579D"/>
    <w:rsid w:val="00FB2F69"/>
    <w:rsid w:val="00FD26A5"/>
    <w:rsid w:val="00FD6A6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7DA2B7"/>
  <w15:docId w15:val="{B5787586-BFD3-4361-AAC4-09045B5C7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144F"/>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6C144F"/>
    <w:pPr>
      <w:keepNext/>
      <w:keepLines/>
      <w:spacing w:before="240" w:after="360"/>
      <w:jc w:val="center"/>
      <w:outlineLvl w:val="0"/>
    </w:pPr>
    <w:rPr>
      <w:rFonts w:asciiTheme="majorHAnsi" w:eastAsiaTheme="majorEastAsia" w:hAnsiTheme="majorHAnsi" w:cstheme="majorBidi"/>
      <w:sz w:val="28"/>
      <w:szCs w:val="32"/>
    </w:rPr>
  </w:style>
  <w:style w:type="paragraph" w:styleId="Heading2">
    <w:name w:val="heading 2"/>
    <w:basedOn w:val="Normal"/>
    <w:next w:val="Normal"/>
    <w:link w:val="Heading2Char"/>
    <w:qFormat/>
    <w:rsid w:val="00D073F8"/>
    <w:pPr>
      <w:keepNext/>
      <w:spacing w:before="240" w:after="240"/>
      <w:outlineLvl w:val="1"/>
    </w:pPr>
    <w:rPr>
      <w:b/>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073F8"/>
    <w:rPr>
      <w:rFonts w:ascii="Times New Roman" w:eastAsia="Times New Roman" w:hAnsi="Times New Roman" w:cs="Times New Roman"/>
      <w:b/>
      <w:snapToGrid w:val="0"/>
      <w:sz w:val="24"/>
      <w:szCs w:val="20"/>
    </w:rPr>
  </w:style>
  <w:style w:type="paragraph" w:styleId="Header">
    <w:name w:val="header"/>
    <w:basedOn w:val="Normal"/>
    <w:link w:val="HeaderChar"/>
    <w:rsid w:val="00AD685C"/>
    <w:pPr>
      <w:tabs>
        <w:tab w:val="center" w:pos="4320"/>
        <w:tab w:val="right" w:pos="8640"/>
      </w:tabs>
    </w:pPr>
  </w:style>
  <w:style w:type="character" w:customStyle="1" w:styleId="HeaderChar">
    <w:name w:val="Header Char"/>
    <w:basedOn w:val="DefaultParagraphFont"/>
    <w:link w:val="Header"/>
    <w:rsid w:val="00AD685C"/>
    <w:rPr>
      <w:rFonts w:ascii="Times New Roman" w:eastAsia="Times New Roman" w:hAnsi="Times New Roman" w:cs="Times New Roman"/>
      <w:sz w:val="20"/>
      <w:szCs w:val="20"/>
    </w:rPr>
  </w:style>
  <w:style w:type="table" w:styleId="TableGrid">
    <w:name w:val="Table Grid"/>
    <w:basedOn w:val="TableNormal"/>
    <w:rsid w:val="00AD685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1">
    <w:name w:val="Table Header 1"/>
    <w:basedOn w:val="Normal"/>
    <w:qFormat/>
    <w:rsid w:val="00462542"/>
    <w:pPr>
      <w:jc w:val="center"/>
    </w:pPr>
    <w:rPr>
      <w:rFonts w:ascii="Arial" w:hAnsi="Arial"/>
      <w:b/>
      <w:szCs w:val="24"/>
      <w:lang w:bidi="en-US"/>
    </w:rPr>
  </w:style>
  <w:style w:type="paragraph" w:styleId="BalloonText">
    <w:name w:val="Balloon Text"/>
    <w:basedOn w:val="Normal"/>
    <w:link w:val="BalloonTextChar"/>
    <w:uiPriority w:val="99"/>
    <w:semiHidden/>
    <w:unhideWhenUsed/>
    <w:rsid w:val="005B7A2A"/>
    <w:rPr>
      <w:rFonts w:ascii="Tahoma" w:hAnsi="Tahoma" w:cs="Tahoma"/>
      <w:sz w:val="16"/>
      <w:szCs w:val="16"/>
    </w:rPr>
  </w:style>
  <w:style w:type="character" w:customStyle="1" w:styleId="BalloonTextChar">
    <w:name w:val="Balloon Text Char"/>
    <w:basedOn w:val="DefaultParagraphFont"/>
    <w:link w:val="BalloonText"/>
    <w:uiPriority w:val="99"/>
    <w:semiHidden/>
    <w:rsid w:val="005B7A2A"/>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12048F"/>
    <w:rPr>
      <w:sz w:val="16"/>
      <w:szCs w:val="16"/>
    </w:rPr>
  </w:style>
  <w:style w:type="paragraph" w:styleId="CommentText">
    <w:name w:val="annotation text"/>
    <w:basedOn w:val="Normal"/>
    <w:link w:val="CommentTextChar"/>
    <w:uiPriority w:val="99"/>
    <w:semiHidden/>
    <w:unhideWhenUsed/>
    <w:rsid w:val="0012048F"/>
  </w:style>
  <w:style w:type="character" w:customStyle="1" w:styleId="CommentTextChar">
    <w:name w:val="Comment Text Char"/>
    <w:basedOn w:val="DefaultParagraphFont"/>
    <w:link w:val="CommentText"/>
    <w:uiPriority w:val="99"/>
    <w:semiHidden/>
    <w:rsid w:val="0012048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2048F"/>
    <w:rPr>
      <w:b/>
      <w:bCs/>
    </w:rPr>
  </w:style>
  <w:style w:type="character" w:customStyle="1" w:styleId="CommentSubjectChar">
    <w:name w:val="Comment Subject Char"/>
    <w:basedOn w:val="CommentTextChar"/>
    <w:link w:val="CommentSubject"/>
    <w:uiPriority w:val="99"/>
    <w:semiHidden/>
    <w:rsid w:val="0012048F"/>
    <w:rPr>
      <w:rFonts w:ascii="Times New Roman" w:eastAsia="Times New Roman" w:hAnsi="Times New Roman" w:cs="Times New Roman"/>
      <w:b/>
      <w:bCs/>
      <w:sz w:val="20"/>
      <w:szCs w:val="20"/>
    </w:rPr>
  </w:style>
  <w:style w:type="paragraph" w:customStyle="1" w:styleId="Default">
    <w:name w:val="Default"/>
    <w:rsid w:val="00174E47"/>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AB72EE"/>
    <w:pPr>
      <w:spacing w:after="0" w:line="240" w:lineRule="auto"/>
    </w:pPr>
    <w:rPr>
      <w:rFonts w:ascii="Times New Roman" w:eastAsia="Times New Roman" w:hAnsi="Times New Roman" w:cs="Times New Roman"/>
      <w:sz w:val="20"/>
      <w:szCs w:val="20"/>
    </w:rPr>
  </w:style>
  <w:style w:type="paragraph" w:styleId="ListParagraph">
    <w:name w:val="List Paragraph"/>
    <w:basedOn w:val="Normal"/>
    <w:uiPriority w:val="34"/>
    <w:qFormat/>
    <w:rsid w:val="007E6B2F"/>
    <w:pPr>
      <w:ind w:left="720"/>
      <w:contextualSpacing/>
    </w:pPr>
  </w:style>
  <w:style w:type="paragraph" w:styleId="Footer">
    <w:name w:val="footer"/>
    <w:basedOn w:val="Normal"/>
    <w:link w:val="FooterChar"/>
    <w:uiPriority w:val="99"/>
    <w:unhideWhenUsed/>
    <w:rsid w:val="00FD6A63"/>
    <w:pPr>
      <w:tabs>
        <w:tab w:val="center" w:pos="4680"/>
        <w:tab w:val="right" w:pos="9360"/>
      </w:tabs>
    </w:pPr>
  </w:style>
  <w:style w:type="character" w:customStyle="1" w:styleId="FooterChar">
    <w:name w:val="Footer Char"/>
    <w:basedOn w:val="DefaultParagraphFont"/>
    <w:link w:val="Footer"/>
    <w:uiPriority w:val="99"/>
    <w:rsid w:val="00FD6A63"/>
    <w:rPr>
      <w:rFonts w:ascii="Times New Roman" w:eastAsia="Times New Roman" w:hAnsi="Times New Roman" w:cs="Times New Roman"/>
      <w:sz w:val="20"/>
      <w:szCs w:val="20"/>
    </w:rPr>
  </w:style>
  <w:style w:type="character" w:customStyle="1" w:styleId="Heading1Char">
    <w:name w:val="Heading 1 Char"/>
    <w:basedOn w:val="DefaultParagraphFont"/>
    <w:link w:val="Heading1"/>
    <w:uiPriority w:val="9"/>
    <w:rsid w:val="006C144F"/>
    <w:rPr>
      <w:rFonts w:asciiTheme="majorHAnsi" w:eastAsiaTheme="majorEastAsia" w:hAnsiTheme="majorHAnsi" w:cstheme="majorBidi"/>
      <w:sz w:val="28"/>
      <w:szCs w:val="32"/>
    </w:rPr>
  </w:style>
  <w:style w:type="paragraph" w:styleId="BodyText">
    <w:name w:val="Body Text"/>
    <w:basedOn w:val="Normal"/>
    <w:link w:val="BodyTextChar"/>
    <w:uiPriority w:val="99"/>
    <w:unhideWhenUsed/>
    <w:rsid w:val="006C144F"/>
    <w:pPr>
      <w:spacing w:after="240"/>
    </w:pPr>
  </w:style>
  <w:style w:type="character" w:customStyle="1" w:styleId="BodyTextChar">
    <w:name w:val="Body Text Char"/>
    <w:basedOn w:val="DefaultParagraphFont"/>
    <w:link w:val="BodyText"/>
    <w:uiPriority w:val="99"/>
    <w:rsid w:val="006C144F"/>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8036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62">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603</Words>
  <Characters>3440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CY2024 EOC ErrataModel_FINAL_VT</vt:lpstr>
    </vt:vector>
  </TitlesOfParts>
  <Company>Centers for Medicare &amp; Medicaid Services</Company>
  <LinksUpToDate>false</LinksUpToDate>
  <CharactersWithSpaces>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CY2024 EOC ErrataModel_FINAL_VT</dc:title>
  <dc:subject>CY2024 EOC ErrataModel_FINAL_VT</dc:subject>
  <dc:creator>Centers for Medicare &amp; Medicaid Services</dc:creator>
  <cp:keywords>508 Compliance</cp:keywords>
  <dc:description>MS Word 508 Compliance</dc:description>
  <cp:lastModifiedBy>Tarique Anam</cp:lastModifiedBy>
  <cp:revision>23</cp:revision>
  <cp:lastPrinted>2023-08-25T03:39:00Z</cp:lastPrinted>
  <dcterms:created xsi:type="dcterms:W3CDTF">2023-05-16T16:59:00Z</dcterms:created>
  <dcterms:modified xsi:type="dcterms:W3CDTF">2023-09-06T20:12:00Z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0x01010025BB86C721789248AB98EECC874D3D57</vt:lpwstr>
  </property>
  <property fmtid="{D5CDD505-2E9C-101B-9397-08002B2CF9AE}" pid="4" name="Language">
    <vt:lpwstr>en</vt:lpwstr>
  </property>
  <property fmtid="{D5CDD505-2E9C-101B-9397-08002B2CF9AE}" pid="5" name="Copyright">
    <vt:lpwstr>Public Domain</vt:lpwstr>
  </property>
</Properties>
</file>